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CE0" w:rsidRPr="00505668" w:rsidRDefault="00DD4CE0" w:rsidP="00505668">
      <w:pPr>
        <w:pStyle w:val="Fcm0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TÁRSADALOMTUDOMÁNYI KUTATÓKÖZPONT</w:t>
      </w:r>
    </w:p>
    <w:p w:rsidR="00DD4CE0" w:rsidRPr="00505668" w:rsidRDefault="00DD4CE0" w:rsidP="00505668">
      <w:pPr>
        <w:pStyle w:val="Postacm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10</w:t>
      </w:r>
      <w:r w:rsidR="00AD5063" w:rsidRPr="00505668">
        <w:rPr>
          <w:rFonts w:ascii="Times New Roman" w:hAnsi="Times New Roman" w:cs="Times New Roman"/>
          <w:sz w:val="22"/>
          <w:szCs w:val="22"/>
        </w:rPr>
        <w:t>97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</w:rPr>
        <w:t>Budapest,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D5063" w:rsidRPr="00505668">
        <w:rPr>
          <w:rFonts w:ascii="Times New Roman" w:hAnsi="Times New Roman" w:cs="Times New Roman"/>
          <w:sz w:val="22"/>
          <w:szCs w:val="22"/>
        </w:rPr>
        <w:t>Tóth Kálmán u. 4.</w:t>
      </w:r>
    </w:p>
    <w:p w:rsidR="00DD4CE0" w:rsidRPr="00505668" w:rsidRDefault="00C90071" w:rsidP="00505668">
      <w:pPr>
        <w:pStyle w:val="Postacm"/>
        <w:tabs>
          <w:tab w:val="left" w:pos="3234"/>
          <w:tab w:val="center" w:pos="4535"/>
        </w:tabs>
        <w:spacing w:line="276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ab/>
      </w:r>
      <w:r w:rsidRPr="00505668">
        <w:rPr>
          <w:rFonts w:ascii="Times New Roman" w:hAnsi="Times New Roman" w:cs="Times New Roman"/>
          <w:sz w:val="22"/>
          <w:szCs w:val="22"/>
        </w:rPr>
        <w:tab/>
      </w:r>
      <w:r w:rsidR="00AD5063" w:rsidRPr="00505668">
        <w:rPr>
          <w:rFonts w:ascii="Times New Roman" w:hAnsi="Times New Roman" w:cs="Times New Roman"/>
          <w:sz w:val="22"/>
          <w:szCs w:val="22"/>
        </w:rPr>
        <w:t>1453</w:t>
      </w:r>
      <w:r w:rsidR="00DD4CE0"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D4CE0" w:rsidRPr="00505668">
        <w:rPr>
          <w:rFonts w:ascii="Times New Roman" w:hAnsi="Times New Roman" w:cs="Times New Roman"/>
          <w:sz w:val="22"/>
          <w:szCs w:val="22"/>
        </w:rPr>
        <w:t>Budapest,</w:t>
      </w:r>
      <w:r w:rsidR="00DD4CE0"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D4CE0" w:rsidRPr="00505668">
        <w:rPr>
          <w:rFonts w:ascii="Times New Roman" w:hAnsi="Times New Roman" w:cs="Times New Roman"/>
          <w:sz w:val="22"/>
          <w:szCs w:val="22"/>
        </w:rPr>
        <w:t>Pf.</w:t>
      </w:r>
      <w:r w:rsidR="00DD4CE0"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D4CE0" w:rsidRPr="00505668">
        <w:rPr>
          <w:rFonts w:ascii="Times New Roman" w:hAnsi="Times New Roman" w:cs="Times New Roman"/>
          <w:sz w:val="22"/>
          <w:szCs w:val="22"/>
        </w:rPr>
        <w:t>2</w:t>
      </w:r>
      <w:r w:rsidR="00AD5063" w:rsidRPr="00505668">
        <w:rPr>
          <w:rFonts w:ascii="Times New Roman" w:hAnsi="Times New Roman" w:cs="Times New Roman"/>
          <w:sz w:val="22"/>
          <w:szCs w:val="22"/>
        </w:rPr>
        <w:t>5</w:t>
      </w:r>
    </w:p>
    <w:p w:rsidR="00DD4CE0" w:rsidRPr="00505668" w:rsidRDefault="00DD4CE0" w:rsidP="00505668">
      <w:pPr>
        <w:pStyle w:val="Postacm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Tel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.:</w:t>
      </w:r>
      <w:proofErr w:type="gramEnd"/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</w:rPr>
        <w:t>224-6724;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</w:rPr>
        <w:t>Fax: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</w:rPr>
        <w:t>224-6727</w:t>
      </w:r>
    </w:p>
    <w:p w:rsidR="00DD4CE0" w:rsidRPr="00505668" w:rsidRDefault="00DD4CE0" w:rsidP="00505668">
      <w:pPr>
        <w:pStyle w:val="Postacm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E-mail: </w:t>
      </w:r>
      <w:proofErr w:type="spellStart"/>
      <w:r w:rsidR="00CF02BE" w:rsidRPr="00505668">
        <w:rPr>
          <w:rFonts w:ascii="Times New Roman" w:hAnsi="Times New Roman" w:cs="Times New Roman"/>
          <w:sz w:val="22"/>
          <w:szCs w:val="22"/>
        </w:rPr>
        <w:t>boda.zsolt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@tk.mta.hu;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</w:rPr>
        <w:t>Honlap: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</w:rPr>
        <w:t>www.tk.mta.hu</w:t>
      </w:r>
    </w:p>
    <w:p w:rsidR="00DD4CE0" w:rsidRPr="00505668" w:rsidRDefault="00DD4CE0" w:rsidP="00505668">
      <w:pPr>
        <w:pStyle w:val="Postacm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Főigazgató:</w:t>
      </w:r>
      <w:r w:rsidRPr="0050566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CF02BE" w:rsidRPr="00505668">
        <w:rPr>
          <w:rFonts w:ascii="Times New Roman" w:hAnsi="Times New Roman" w:cs="Times New Roman"/>
          <w:sz w:val="22"/>
          <w:szCs w:val="22"/>
        </w:rPr>
        <w:t>Boda Zsolt</w:t>
      </w:r>
    </w:p>
    <w:p w:rsidR="00DD4CE0" w:rsidRPr="00505668" w:rsidRDefault="00DD4CE0" w:rsidP="00505668">
      <w:pPr>
        <w:pStyle w:val="Cmsor1"/>
        <w:spacing w:line="276" w:lineRule="auto"/>
        <w:jc w:val="left"/>
        <w:rPr>
          <w:rFonts w:ascii="Times New Roman" w:hAnsi="Times New Roman" w:cs="Times New Roman"/>
          <w:color w:val="222222"/>
          <w:sz w:val="22"/>
          <w:szCs w:val="22"/>
        </w:rPr>
      </w:pPr>
    </w:p>
    <w:p w:rsidR="00DD71CA" w:rsidRDefault="00DD4CE0" w:rsidP="00505668">
      <w:pPr>
        <w:pStyle w:val="Cmsor1"/>
        <w:spacing w:line="276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I.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kutatóközpont egészét érintő kutatási és tudományszervezési eredmények </w:t>
      </w:r>
      <w:r w:rsidR="009238F9" w:rsidRPr="00505668">
        <w:rPr>
          <w:rFonts w:ascii="Times New Roman" w:hAnsi="Times New Roman" w:cs="Times New Roman"/>
          <w:sz w:val="22"/>
          <w:szCs w:val="22"/>
        </w:rPr>
        <w:t>2019. január 1. és augusztus 31. között</w:t>
      </w:r>
    </w:p>
    <w:p w:rsidR="00440960" w:rsidRDefault="00440960" w:rsidP="00440960"/>
    <w:p w:rsidR="00440960" w:rsidRDefault="00440960" w:rsidP="00440960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Nemzetközi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network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építés és konferenciák szervezése</w:t>
      </w:r>
    </w:p>
    <w:p w:rsidR="00440960" w:rsidRDefault="00440960" w:rsidP="00440960">
      <w:pPr>
        <w:spacing w:line="276" w:lineRule="auto"/>
        <w:jc w:val="both"/>
      </w:pPr>
      <w:r w:rsidRPr="00383332">
        <w:rPr>
          <w:rFonts w:ascii="Times New Roman" w:hAnsi="Times New Roman" w:cs="Times New Roman"/>
          <w:sz w:val="22"/>
          <w:szCs w:val="22"/>
        </w:rPr>
        <w:t xml:space="preserve">A Kutatóközpont részt vesz a </w:t>
      </w:r>
      <w:r>
        <w:rPr>
          <w:rFonts w:ascii="Times New Roman" w:hAnsi="Times New Roman" w:cs="Times New Roman"/>
          <w:sz w:val="22"/>
          <w:szCs w:val="22"/>
        </w:rPr>
        <w:t xml:space="preserve">Digitális Jólét Program által támogatott </w:t>
      </w:r>
      <w:r w:rsidRPr="00383332">
        <w:rPr>
          <w:rFonts w:ascii="Times New Roman" w:hAnsi="Times New Roman" w:cs="Times New Roman"/>
          <w:sz w:val="22"/>
          <w:szCs w:val="22"/>
        </w:rPr>
        <w:t>Magyarországi Mesterséges Intelligencia Koalíció (MI Koalíció) munkájában.</w:t>
      </w:r>
      <w:r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>
        <w:t>digitalizációval</w:t>
      </w:r>
      <w:proofErr w:type="spellEnd"/>
      <w:r>
        <w:t xml:space="preserve"> együtt járó gyors technológiai fejlődés a társadalomtudományok számára is új lehetőséget teremt: a </w:t>
      </w:r>
      <w:proofErr w:type="spellStart"/>
      <w:r>
        <w:t>big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kutatások, szövegbányászati és szövegelemzési módszerek alkalmazásába és fejlesztésébe történő bekapcsolódás a Kutatóközpont kiemelt céljai között szerepel. Ennek érdekében a Kutatóközpont jelentkezett a MEDEM </w:t>
      </w:r>
      <w:r w:rsidRPr="009354D8">
        <w:t xml:space="preserve">Monitoring </w:t>
      </w:r>
      <w:proofErr w:type="spellStart"/>
      <w:r w:rsidRPr="009354D8">
        <w:t>Electoral</w:t>
      </w:r>
      <w:proofErr w:type="spellEnd"/>
      <w:r w:rsidRPr="009354D8">
        <w:t xml:space="preserve"> </w:t>
      </w:r>
      <w:proofErr w:type="spellStart"/>
      <w:r w:rsidRPr="009354D8">
        <w:t>Democracy</w:t>
      </w:r>
      <w:proofErr w:type="spellEnd"/>
      <w:r w:rsidRPr="009354D8">
        <w:t xml:space="preserve"> (</w:t>
      </w:r>
      <w:proofErr w:type="spellStart"/>
      <w:r w:rsidRPr="009354D8">
        <w:t>MEDem</w:t>
      </w:r>
      <w:proofErr w:type="spellEnd"/>
      <w:r w:rsidRPr="009354D8">
        <w:t>) felhívására</w:t>
      </w:r>
      <w:r>
        <w:t>: a</w:t>
      </w:r>
      <w:r w:rsidRPr="009354D8">
        <w:t xml:space="preserve"> Centre </w:t>
      </w:r>
      <w:proofErr w:type="spellStart"/>
      <w:r w:rsidRPr="009354D8">
        <w:t>on</w:t>
      </w:r>
      <w:proofErr w:type="spellEnd"/>
      <w:r w:rsidRPr="009354D8">
        <w:t xml:space="preserve"> </w:t>
      </w:r>
      <w:proofErr w:type="spellStart"/>
      <w:r w:rsidRPr="009354D8">
        <w:t>Textual</w:t>
      </w:r>
      <w:proofErr w:type="spellEnd"/>
      <w:r w:rsidRPr="009354D8">
        <w:t xml:space="preserve"> Data </w:t>
      </w:r>
      <w:r>
        <w:t>létrehozásával a már létező adatbázisaink: CAP, POLTEXT egy nagyobb nemzetközi infrastruktúra részévé válhatnak, ennek regionális központjaként a TK további fejlesztési forrásokhoz is juthat.</w:t>
      </w:r>
    </w:p>
    <w:p w:rsidR="00440960" w:rsidRDefault="00440960" w:rsidP="00440960">
      <w:pPr>
        <w:spacing w:line="276" w:lineRule="auto"/>
        <w:jc w:val="both"/>
      </w:pPr>
      <w:r>
        <w:t xml:space="preserve">A Kutatóközpont vezető szerepét erősíti, hogy otthont adott számos kiemelkedő jelentőségű nemzetközi rendezvénynek, köztük a két </w:t>
      </w:r>
      <w:proofErr w:type="spellStart"/>
      <w:r>
        <w:t>Cost</w:t>
      </w:r>
      <w:proofErr w:type="spellEnd"/>
      <w:r>
        <w:t xml:space="preserve"> Action </w:t>
      </w:r>
      <w:proofErr w:type="spellStart"/>
      <w:r>
        <w:t>workshopnak</w:t>
      </w:r>
      <w:proofErr w:type="spellEnd"/>
      <w:r>
        <w:t xml:space="preserve"> is.</w:t>
      </w:r>
    </w:p>
    <w:p w:rsidR="00440960" w:rsidRDefault="00440960" w:rsidP="00440960">
      <w:pPr>
        <w:spacing w:line="276" w:lineRule="auto"/>
        <w:jc w:val="both"/>
      </w:pPr>
    </w:p>
    <w:p w:rsidR="00440960" w:rsidRPr="00505668" w:rsidRDefault="00440960" w:rsidP="00440960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>Interdiszciplináris kutatócsoportok elindítása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TK Inkubátor pályázati konstrukció célja, hogy olyan interdiszciplináris, illetve nemzetközi kutatási projekteket támogasson, melyek később nemzetközi pályázatok magjai lehetnek. A TK Inkubátor pályázati felhívásra összesen kilenc pályázatot adtak be a TK kutatói, a pályázatokat független bírálók értékelték és pontozták. A nyertes projektek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 xml:space="preserve">:  </w:t>
      </w:r>
      <w:r w:rsidRPr="00505668">
        <w:rPr>
          <w:rFonts w:ascii="Times New Roman" w:hAnsi="Times New Roman" w:cs="Times New Roman"/>
          <w:i/>
          <w:sz w:val="22"/>
          <w:szCs w:val="22"/>
        </w:rPr>
        <w:t>(</w:t>
      </w:r>
      <w:proofErr w:type="gram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De-)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Democratization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the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trajectories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of civil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society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;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Making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Markets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,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Translating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Markets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: Market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Surveillance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and Financial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Regulation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;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Linkage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as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a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source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of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satisfaction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.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Legislators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'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responsiveness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citizens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'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satisfaction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with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democracy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; és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Beyond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dependent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market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economies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: The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politics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of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transnationalized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developmental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regimes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in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Eastern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Europe.</w:t>
      </w:r>
    </w:p>
    <w:p w:rsidR="00440960" w:rsidRPr="00505668" w:rsidRDefault="00440960" w:rsidP="0044096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TK ebben az évben támogatást adott azon kutatóknak pályázati ötletük megvalósításának elkezdésére, akik a Lendület pályázaton kiváló értékelést kaptak, ám nem nyertek el támogatást. A TK „Lendület plusz” projektjei 2019-ben: </w:t>
      </w:r>
      <w:r w:rsidRPr="00505668">
        <w:rPr>
          <w:rFonts w:ascii="Times New Roman" w:hAnsi="Times New Roman" w:cs="Times New Roman"/>
          <w:i/>
          <w:sz w:val="22"/>
          <w:szCs w:val="22"/>
        </w:rPr>
        <w:t xml:space="preserve">Policy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Agendas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in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Hybrid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Regimes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: A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Comparative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Analysis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; Az iskolai egyenlőtlenségek csökkentése: </w:t>
      </w:r>
      <w:proofErr w:type="spellStart"/>
      <w:r w:rsidRPr="00505668">
        <w:rPr>
          <w:rFonts w:ascii="Times New Roman" w:hAnsi="Times New Roman" w:cs="Times New Roman"/>
          <w:i/>
          <w:sz w:val="22"/>
          <w:szCs w:val="22"/>
        </w:rPr>
        <w:t>randomizált</w:t>
      </w:r>
      <w:proofErr w:type="spell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terepkísérletek kutatócsoportja; Expresszív politika: a politikai vélemények kinyilvánításának és a politikai érzelmek kifejezésének változásai Magyarországon; </w:t>
      </w:r>
      <w:proofErr w:type="gramStart"/>
      <w:r w:rsidRPr="00505668">
        <w:rPr>
          <w:rFonts w:ascii="Times New Roman" w:hAnsi="Times New Roman" w:cs="Times New Roman"/>
          <w:i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i/>
          <w:sz w:val="22"/>
          <w:szCs w:val="22"/>
        </w:rPr>
        <w:t xml:space="preserve"> cselekvőképesség reformjának egyénközpontú, empirikus megközelítése</w:t>
      </w:r>
      <w:r>
        <w:rPr>
          <w:rFonts w:ascii="Times New Roman" w:hAnsi="Times New Roman" w:cs="Times New Roman"/>
          <w:i/>
          <w:sz w:val="22"/>
          <w:szCs w:val="22"/>
        </w:rPr>
        <w:t>.</w:t>
      </w:r>
    </w:p>
    <w:p w:rsidR="00440960" w:rsidRPr="00440960" w:rsidRDefault="00440960" w:rsidP="00440960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40960" w:rsidRPr="00505668" w:rsidRDefault="00440960" w:rsidP="0044096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40960" w:rsidRPr="00505668" w:rsidRDefault="00440960" w:rsidP="00440960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>Nagyközönség tájékoztatása a TK tevékenységéről: tudománynépszerűsítő tevékenység erősítése, modernizálása</w:t>
      </w:r>
    </w:p>
    <w:p w:rsidR="00440960" w:rsidRPr="00505668" w:rsidRDefault="00440960" w:rsidP="0044096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2019-ben a TK fontos stratégiai célkitűzése volt, hogy az itt folyó kutatómunkát, az elért eredményeket a szélesebb közönséggel is megismertesse. Tudománynépszerűsítő tevékenységét kiterjesztette az online felületeken történő erőteljesebb megjelenésre: a közösségi média felületeken rövid videók, cikkek, poszterek formájában mutattuk be az itt folyó kutatásokat.</w:t>
      </w:r>
      <w:r>
        <w:rPr>
          <w:rFonts w:ascii="Times New Roman" w:hAnsi="Times New Roman" w:cs="Times New Roman"/>
          <w:sz w:val="22"/>
          <w:szCs w:val="22"/>
        </w:rPr>
        <w:t xml:space="preserve"> Ennek keretében 15 egyperces bemutatkozó videó készült, melyen a TK kutatói mutatták be röviden aktuális munkájukat, de felkerült a Kutatóközpont </w:t>
      </w:r>
      <w:proofErr w:type="spellStart"/>
      <w:r>
        <w:rPr>
          <w:rFonts w:ascii="Times New Roman" w:hAnsi="Times New Roman" w:cs="Times New Roman"/>
          <w:sz w:val="22"/>
          <w:szCs w:val="22"/>
        </w:rPr>
        <w:t>Youtube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csatornájára több rendezvény, előadás felvétele is. Az MTA Kommunikációs Főosztályával együttműködve számos sajtócikk, képes beszámoló készült, a TK frissen elindított </w:t>
      </w:r>
      <w:proofErr w:type="spellStart"/>
      <w:r>
        <w:rPr>
          <w:rFonts w:ascii="Times New Roman" w:hAnsi="Times New Roman" w:cs="Times New Roman"/>
          <w:sz w:val="22"/>
          <w:szCs w:val="22"/>
        </w:rPr>
        <w:t>Facebook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oldalának 1530 új követője van. A HTK épületében a kutatómunkához </w:t>
      </w:r>
      <w:r>
        <w:rPr>
          <w:rFonts w:ascii="Times New Roman" w:hAnsi="Times New Roman" w:cs="Times New Roman"/>
          <w:sz w:val="22"/>
          <w:szCs w:val="22"/>
        </w:rPr>
        <w:lastRenderedPageBreak/>
        <w:t xml:space="preserve">kapcsolódó témákban kiállításokat rendeztünk: a Szociofotó, a Roma Színház, valamint a COURAGE projekthez kapcsolódó </w:t>
      </w:r>
      <w:r w:rsidRPr="00440960">
        <w:rPr>
          <w:rFonts w:ascii="Times New Roman" w:hAnsi="Times New Roman" w:cs="Times New Roman"/>
          <w:sz w:val="22"/>
          <w:szCs w:val="22"/>
        </w:rPr>
        <w:t>Kockázati tényezők</w:t>
      </w:r>
      <w:r>
        <w:rPr>
          <w:rFonts w:ascii="Times New Roman" w:hAnsi="Times New Roman" w:cs="Times New Roman"/>
          <w:sz w:val="22"/>
          <w:szCs w:val="22"/>
        </w:rPr>
        <w:t xml:space="preserve"> kiállítás számos érdeklődőt vonzott az épületbe.</w:t>
      </w:r>
    </w:p>
    <w:p w:rsidR="00440960" w:rsidRPr="00505668" w:rsidRDefault="00440960" w:rsidP="0044096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40960" w:rsidRPr="00440960" w:rsidRDefault="00440960" w:rsidP="00440960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Kiemelkedő szakmai siker, hogy a</w:t>
      </w:r>
      <w:r w:rsidRPr="0050566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ngol nyelvű interdiszciplináris folyóiratunkat, az </w:t>
      </w:r>
      <w:proofErr w:type="spellStart"/>
      <w:r w:rsidRPr="00505668">
        <w:rPr>
          <w:rFonts w:ascii="Times New Roman" w:eastAsia="Times New Roman" w:hAnsi="Times New Roman" w:cs="Times New Roman"/>
          <w:color w:val="000000"/>
          <w:sz w:val="22"/>
          <w:szCs w:val="22"/>
        </w:rPr>
        <w:t>Intersections</w:t>
      </w:r>
      <w:proofErr w:type="spellEnd"/>
      <w:r w:rsidRPr="0050566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- </w:t>
      </w:r>
      <w:r w:rsidRPr="00505668">
        <w:rPr>
          <w:rFonts w:ascii="Times New Roman" w:hAnsi="Times New Roman" w:cs="Times New Roman"/>
          <w:sz w:val="22"/>
          <w:szCs w:val="22"/>
          <w:lang w:val="en-US"/>
        </w:rPr>
        <w:t xml:space="preserve">East European Journal of Society and Politics-t a </w:t>
      </w:r>
      <w:proofErr w:type="spellStart"/>
      <w:r w:rsidRPr="00505668">
        <w:rPr>
          <w:rFonts w:ascii="Times New Roman" w:hAnsi="Times New Roman" w:cs="Times New Roman"/>
          <w:sz w:val="22"/>
          <w:szCs w:val="22"/>
          <w:lang w:val="en-US"/>
        </w:rPr>
        <w:t>Scimago</w:t>
      </w:r>
      <w:proofErr w:type="spellEnd"/>
      <w:r w:rsidRPr="00505668">
        <w:rPr>
          <w:rFonts w:ascii="Times New Roman" w:hAnsi="Times New Roman" w:cs="Times New Roman"/>
          <w:sz w:val="22"/>
          <w:szCs w:val="22"/>
          <w:lang w:val="en-US"/>
        </w:rPr>
        <w:t xml:space="preserve"> Journal Ranking a 2018-as </w:t>
      </w:r>
      <w:proofErr w:type="spellStart"/>
      <w:r w:rsidRPr="00505668">
        <w:rPr>
          <w:rFonts w:ascii="Times New Roman" w:hAnsi="Times New Roman" w:cs="Times New Roman"/>
          <w:sz w:val="22"/>
          <w:szCs w:val="22"/>
          <w:lang w:val="en-US"/>
        </w:rPr>
        <w:t>évre</w:t>
      </w:r>
      <w:proofErr w:type="spellEnd"/>
      <w:r w:rsidRPr="00505668">
        <w:rPr>
          <w:rFonts w:ascii="Times New Roman" w:hAnsi="Times New Roman" w:cs="Times New Roman"/>
          <w:sz w:val="22"/>
          <w:szCs w:val="22"/>
          <w:lang w:val="en-US"/>
        </w:rPr>
        <w:t xml:space="preserve"> Q2-es </w:t>
      </w:r>
      <w:proofErr w:type="spellStart"/>
      <w:r w:rsidRPr="00505668">
        <w:rPr>
          <w:rFonts w:ascii="Times New Roman" w:hAnsi="Times New Roman" w:cs="Times New Roman"/>
          <w:sz w:val="22"/>
          <w:szCs w:val="22"/>
          <w:lang w:val="en-US"/>
        </w:rPr>
        <w:t>folyóiratként</w:t>
      </w:r>
      <w:proofErr w:type="spellEnd"/>
      <w:r w:rsidRPr="00505668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  <w:lang w:val="en-US"/>
        </w:rPr>
        <w:t>rangsorolta</w:t>
      </w:r>
      <w:proofErr w:type="spellEnd"/>
      <w:r w:rsidRPr="00505668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:rsidR="00F34665" w:rsidRPr="00505668" w:rsidRDefault="00F34665" w:rsidP="00505668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Nemzetközi és hazai pályázati tevékenység. </w:t>
      </w:r>
      <w:r w:rsidRPr="00505668">
        <w:rPr>
          <w:rFonts w:ascii="Times New Roman" w:hAnsi="Times New Roman" w:cs="Times New Roman"/>
          <w:sz w:val="22"/>
          <w:szCs w:val="22"/>
        </w:rPr>
        <w:t xml:space="preserve">A kutatóközpont </w:t>
      </w:r>
      <w:r w:rsidR="00A50963" w:rsidRPr="00505668">
        <w:rPr>
          <w:rFonts w:ascii="Times New Roman" w:hAnsi="Times New Roman" w:cs="Times New Roman"/>
          <w:sz w:val="22"/>
          <w:szCs w:val="22"/>
        </w:rPr>
        <w:t>2019</w:t>
      </w:r>
      <w:r w:rsidRPr="00505668">
        <w:rPr>
          <w:rFonts w:ascii="Times New Roman" w:hAnsi="Times New Roman" w:cs="Times New Roman"/>
          <w:sz w:val="22"/>
          <w:szCs w:val="22"/>
        </w:rPr>
        <w:t>-ban is folytatta korábban megkezdett aktív pályázat támogató tevékenységét. Az MTA támogatásának segítségével fenntartott Konzorciumépítési Alap forrásainak segítségével lehetővé tettük, hogy a kutatók H2020 pályázatok előkészítő rendezvényeken, megbeszéléseken vehessenek részt</w:t>
      </w:r>
      <w:r w:rsidR="00A50963" w:rsidRPr="00505668">
        <w:rPr>
          <w:rFonts w:ascii="Times New Roman" w:hAnsi="Times New Roman" w:cs="Times New Roman"/>
          <w:sz w:val="22"/>
          <w:szCs w:val="22"/>
        </w:rPr>
        <w:t xml:space="preserve">, illetve konzorcium előkészítő </w:t>
      </w:r>
      <w:proofErr w:type="spellStart"/>
      <w:r w:rsidR="00A50963" w:rsidRPr="00505668">
        <w:rPr>
          <w:rFonts w:ascii="Times New Roman" w:hAnsi="Times New Roman" w:cs="Times New Roman"/>
          <w:sz w:val="22"/>
          <w:szCs w:val="22"/>
        </w:rPr>
        <w:t>workshopokat</w:t>
      </w:r>
      <w:proofErr w:type="spellEnd"/>
      <w:r w:rsidR="00A50963" w:rsidRPr="00505668">
        <w:rPr>
          <w:rFonts w:ascii="Times New Roman" w:hAnsi="Times New Roman" w:cs="Times New Roman"/>
          <w:sz w:val="22"/>
          <w:szCs w:val="22"/>
        </w:rPr>
        <w:t xml:space="preserve"> szervezzenek</w:t>
      </w:r>
      <w:r w:rsidRPr="00505668">
        <w:rPr>
          <w:rFonts w:ascii="Times New Roman" w:hAnsi="Times New Roman" w:cs="Times New Roman"/>
          <w:sz w:val="22"/>
          <w:szCs w:val="22"/>
        </w:rPr>
        <w:t>.  A TK pályázati tevékenységet segítő adminisztratív munkatársai i</w:t>
      </w:r>
      <w:r w:rsidR="00357213" w:rsidRPr="00505668">
        <w:rPr>
          <w:rFonts w:ascii="Times New Roman" w:hAnsi="Times New Roman" w:cs="Times New Roman"/>
          <w:sz w:val="22"/>
          <w:szCs w:val="22"/>
        </w:rPr>
        <w:t>dén is</w:t>
      </w:r>
      <w:r w:rsidRPr="00505668">
        <w:rPr>
          <w:rFonts w:ascii="Times New Roman" w:hAnsi="Times New Roman" w:cs="Times New Roman"/>
          <w:sz w:val="22"/>
          <w:szCs w:val="22"/>
        </w:rPr>
        <w:t xml:space="preserve"> bekapcsolódhattak a kutatástámogatással foglalkozó szervezetek munkájába (EARMA – European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Association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of Research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Managers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Administrators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, BESTPRAC COST Action). Pályázatainkat már a pályázat elkészítési (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pre-award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) szakaszban aktívan menedzseljük tartalmi, formai és pénzügyi szempontból</w:t>
      </w:r>
      <w:r w:rsidR="00487A6D" w:rsidRPr="00505668">
        <w:rPr>
          <w:rFonts w:ascii="Times New Roman" w:hAnsi="Times New Roman" w:cs="Times New Roman"/>
          <w:sz w:val="22"/>
          <w:szCs w:val="22"/>
        </w:rPr>
        <w:t>; a 2019-es évben</w:t>
      </w:r>
      <w:r w:rsidR="00357213" w:rsidRPr="00505668">
        <w:rPr>
          <w:rFonts w:ascii="Times New Roman" w:hAnsi="Times New Roman" w:cs="Times New Roman"/>
          <w:sz w:val="22"/>
          <w:szCs w:val="22"/>
        </w:rPr>
        <w:t xml:space="preserve"> eddig</w:t>
      </w:r>
      <w:r w:rsidR="00487A6D" w:rsidRPr="00505668">
        <w:rPr>
          <w:rFonts w:ascii="Times New Roman" w:hAnsi="Times New Roman" w:cs="Times New Roman"/>
          <w:sz w:val="22"/>
          <w:szCs w:val="22"/>
        </w:rPr>
        <w:t xml:space="preserve"> </w:t>
      </w:r>
      <w:r w:rsidR="00357213" w:rsidRPr="00505668">
        <w:rPr>
          <w:rFonts w:ascii="Times New Roman" w:hAnsi="Times New Roman" w:cs="Times New Roman"/>
          <w:sz w:val="22"/>
          <w:szCs w:val="22"/>
        </w:rPr>
        <w:t>19</w:t>
      </w:r>
      <w:r w:rsidR="00487A6D" w:rsidRPr="00505668">
        <w:rPr>
          <w:rFonts w:ascii="Times New Roman" w:hAnsi="Times New Roman" w:cs="Times New Roman"/>
          <w:sz w:val="22"/>
          <w:szCs w:val="22"/>
        </w:rPr>
        <w:t xml:space="preserve"> nemzetközi pályázat</w:t>
      </w:r>
      <w:r w:rsidRPr="00505668">
        <w:rPr>
          <w:rFonts w:ascii="Times New Roman" w:hAnsi="Times New Roman" w:cs="Times New Roman"/>
          <w:sz w:val="22"/>
          <w:szCs w:val="22"/>
        </w:rPr>
        <w:t xml:space="preserve">, köztük </w:t>
      </w:r>
      <w:r w:rsidR="00487A6D" w:rsidRPr="00505668">
        <w:rPr>
          <w:rFonts w:ascii="Times New Roman" w:hAnsi="Times New Roman" w:cs="Times New Roman"/>
          <w:sz w:val="22"/>
          <w:szCs w:val="22"/>
        </w:rPr>
        <w:t xml:space="preserve">három Marie Curie, és egy </w:t>
      </w:r>
      <w:r w:rsidRPr="00505668">
        <w:rPr>
          <w:rFonts w:ascii="Times New Roman" w:hAnsi="Times New Roman" w:cs="Times New Roman"/>
          <w:sz w:val="22"/>
          <w:szCs w:val="22"/>
        </w:rPr>
        <w:t xml:space="preserve">ERC </w:t>
      </w:r>
      <w:r w:rsidR="00487A6D" w:rsidRPr="00505668">
        <w:rPr>
          <w:rFonts w:ascii="Times New Roman" w:hAnsi="Times New Roman" w:cs="Times New Roman"/>
          <w:sz w:val="22"/>
          <w:szCs w:val="22"/>
        </w:rPr>
        <w:t>Advanced G</w:t>
      </w:r>
      <w:r w:rsidRPr="00505668">
        <w:rPr>
          <w:rFonts w:ascii="Times New Roman" w:hAnsi="Times New Roman" w:cs="Times New Roman"/>
          <w:sz w:val="22"/>
          <w:szCs w:val="22"/>
        </w:rPr>
        <w:t>rant pályázat benyújtására került sor.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 Konzorciumvezetőként nyújtottunk be pályázatot az 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EEA and </w:t>
      </w:r>
      <w:proofErr w:type="spellStart"/>
      <w:r w:rsidR="00823E36" w:rsidRPr="00505668">
        <w:rPr>
          <w:rFonts w:ascii="Times New Roman" w:hAnsi="Times New Roman" w:cs="Times New Roman"/>
          <w:sz w:val="22"/>
          <w:szCs w:val="22"/>
        </w:rPr>
        <w:t>Norway</w:t>
      </w:r>
      <w:proofErr w:type="spellEnd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23E36" w:rsidRPr="00505668">
        <w:rPr>
          <w:rFonts w:ascii="Times New Roman" w:hAnsi="Times New Roman" w:cs="Times New Roman"/>
          <w:sz w:val="22"/>
          <w:szCs w:val="22"/>
        </w:rPr>
        <w:t>Grants</w:t>
      </w:r>
      <w:proofErr w:type="spellEnd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23E36" w:rsidRPr="00505668">
        <w:rPr>
          <w:rFonts w:ascii="Times New Roman" w:hAnsi="Times New Roman" w:cs="Times New Roman"/>
          <w:sz w:val="22"/>
          <w:szCs w:val="22"/>
        </w:rPr>
        <w:t>Fund</w:t>
      </w:r>
      <w:proofErr w:type="spellEnd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 for </w:t>
      </w:r>
      <w:proofErr w:type="spellStart"/>
      <w:r w:rsidR="00823E36" w:rsidRPr="00505668">
        <w:rPr>
          <w:rFonts w:ascii="Times New Roman" w:hAnsi="Times New Roman" w:cs="Times New Roman"/>
          <w:sz w:val="22"/>
          <w:szCs w:val="22"/>
        </w:rPr>
        <w:t>Regional</w:t>
      </w:r>
      <w:proofErr w:type="spellEnd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23E36" w:rsidRPr="00505668">
        <w:rPr>
          <w:rFonts w:ascii="Times New Roman" w:hAnsi="Times New Roman" w:cs="Times New Roman"/>
          <w:sz w:val="22"/>
          <w:szCs w:val="22"/>
        </w:rPr>
        <w:t>Cooperation</w:t>
      </w:r>
      <w:proofErr w:type="spellEnd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 felhívására </w:t>
      </w:r>
      <w:proofErr w:type="spellStart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Co-Deciding</w:t>
      </w:r>
      <w:proofErr w:type="spellEnd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 xml:space="preserve"> Europe: </w:t>
      </w:r>
      <w:proofErr w:type="spellStart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Civic</w:t>
      </w:r>
      <w:proofErr w:type="spellEnd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 xml:space="preserve"> </w:t>
      </w:r>
      <w:proofErr w:type="spellStart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Tech</w:t>
      </w:r>
      <w:proofErr w:type="spellEnd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 xml:space="preserve"> for Good </w:t>
      </w:r>
      <w:proofErr w:type="spellStart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Governance</w:t>
      </w:r>
      <w:proofErr w:type="spellEnd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 xml:space="preserve"> and </w:t>
      </w:r>
      <w:proofErr w:type="spellStart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Active</w:t>
      </w:r>
      <w:proofErr w:type="spellEnd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 xml:space="preserve"> </w:t>
      </w:r>
      <w:proofErr w:type="spellStart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Citizenship</w:t>
      </w:r>
      <w:proofErr w:type="spellEnd"/>
      <w:r w:rsidR="00823E36" w:rsidRPr="00505668">
        <w:rPr>
          <w:rFonts w:ascii="Times New Roman" w:eastAsia="Times New Roman" w:hAnsi="Times New Roman" w:cs="Times New Roman"/>
          <w:bCs/>
          <w:i/>
          <w:kern w:val="0"/>
          <w:sz w:val="22"/>
          <w:szCs w:val="22"/>
          <w:lang w:eastAsia="hu-HU" w:bidi="ar-SA"/>
        </w:rPr>
        <w:t>! (CODE Europe)</w:t>
      </w:r>
      <w:r w:rsidR="00823E36" w:rsidRPr="00505668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  <w:t xml:space="preserve"> címmel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, mely a második fordulóba jutott, értékelése folyamatban van. A Kutatóközpont </w:t>
      </w:r>
      <w:proofErr w:type="spellStart"/>
      <w:r w:rsidR="00823E36" w:rsidRPr="00505668">
        <w:rPr>
          <w:rFonts w:ascii="Times New Roman" w:hAnsi="Times New Roman" w:cs="Times New Roman"/>
          <w:sz w:val="22"/>
          <w:szCs w:val="22"/>
        </w:rPr>
        <w:t>jelenkezett</w:t>
      </w:r>
      <w:proofErr w:type="spellEnd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 a </w:t>
      </w:r>
      <w:r w:rsidR="00823E36" w:rsidRPr="00505668">
        <w:rPr>
          <w:rFonts w:ascii="Times New Roman" w:hAnsi="Times New Roman" w:cs="Times New Roman"/>
          <w:color w:val="000000"/>
          <w:sz w:val="22"/>
          <w:szCs w:val="22"/>
          <w:lang w:val="en-US"/>
        </w:rPr>
        <w:t>Monitoring Electoral Democracy (</w:t>
      </w:r>
      <w:proofErr w:type="spellStart"/>
      <w:r w:rsidR="00823E36" w:rsidRPr="00505668">
        <w:rPr>
          <w:rFonts w:ascii="Times New Roman" w:hAnsi="Times New Roman" w:cs="Times New Roman"/>
          <w:color w:val="000000"/>
          <w:sz w:val="22"/>
          <w:szCs w:val="22"/>
          <w:lang w:val="en-US"/>
        </w:rPr>
        <w:t>MEDem</w:t>
      </w:r>
      <w:proofErr w:type="spellEnd"/>
      <w:r w:rsidR="00823E36" w:rsidRPr="00505668">
        <w:rPr>
          <w:rFonts w:ascii="Times New Roman" w:hAnsi="Times New Roman" w:cs="Times New Roman"/>
          <w:color w:val="000000"/>
          <w:sz w:val="22"/>
          <w:szCs w:val="22"/>
          <w:lang w:val="en-US"/>
        </w:rPr>
        <w:t>)</w:t>
      </w:r>
      <w:r w:rsidR="00823E36" w:rsidRPr="00505668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</w:t>
      </w:r>
      <w:proofErr w:type="spellStart"/>
      <w:r w:rsidR="00823E36" w:rsidRPr="00505668">
        <w:rPr>
          <w:rFonts w:ascii="Times New Roman" w:hAnsi="Times New Roman" w:cs="Times New Roman"/>
          <w:color w:val="000000"/>
          <w:sz w:val="22"/>
          <w:szCs w:val="22"/>
          <w:lang w:val="en-US"/>
        </w:rPr>
        <w:t>felhívására</w:t>
      </w:r>
      <w:proofErr w:type="spellEnd"/>
      <w:r w:rsidR="00823E36" w:rsidRPr="00505668">
        <w:rPr>
          <w:rFonts w:ascii="Times New Roman" w:hAnsi="Times New Roman" w:cs="Times New Roman"/>
          <w:color w:val="000000"/>
          <w:sz w:val="22"/>
          <w:szCs w:val="22"/>
          <w:lang w:val="en-US"/>
        </w:rPr>
        <w:t xml:space="preserve"> is, </w:t>
      </w:r>
      <w:r w:rsidR="00823E36" w:rsidRPr="00505668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Centre </w:t>
      </w:r>
      <w:proofErr w:type="spellStart"/>
      <w:r w:rsidR="00823E36" w:rsidRPr="00505668">
        <w:rPr>
          <w:rFonts w:ascii="Times New Roman" w:hAnsi="Times New Roman" w:cs="Times New Roman"/>
          <w:bCs/>
          <w:i/>
          <w:iCs/>
          <w:sz w:val="22"/>
          <w:szCs w:val="22"/>
        </w:rPr>
        <w:t>on</w:t>
      </w:r>
      <w:proofErr w:type="spellEnd"/>
      <w:r w:rsidR="00823E36" w:rsidRPr="00505668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</w:t>
      </w:r>
      <w:proofErr w:type="spellStart"/>
      <w:r w:rsidR="00823E36" w:rsidRPr="00505668">
        <w:rPr>
          <w:rFonts w:ascii="Times New Roman" w:hAnsi="Times New Roman" w:cs="Times New Roman"/>
          <w:bCs/>
          <w:i/>
          <w:iCs/>
          <w:sz w:val="22"/>
          <w:szCs w:val="22"/>
        </w:rPr>
        <w:t>T</w:t>
      </w:r>
      <w:r w:rsidR="00823E36" w:rsidRPr="00505668">
        <w:rPr>
          <w:rFonts w:ascii="Times New Roman" w:hAnsi="Times New Roman" w:cs="Times New Roman"/>
          <w:bCs/>
          <w:i/>
          <w:iCs/>
          <w:sz w:val="22"/>
          <w:szCs w:val="22"/>
        </w:rPr>
        <w:t>extual</w:t>
      </w:r>
      <w:proofErr w:type="spellEnd"/>
      <w:r w:rsidR="00823E36" w:rsidRPr="00505668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Data</w:t>
      </w:r>
      <w:r w:rsidR="00823E36" w:rsidRPr="00505668">
        <w:rPr>
          <w:rFonts w:ascii="Times New Roman" w:hAnsi="Times New Roman" w:cs="Times New Roman"/>
          <w:bCs/>
          <w:iCs/>
          <w:sz w:val="22"/>
          <w:szCs w:val="22"/>
        </w:rPr>
        <w:t xml:space="preserve"> létrehozására nyújtottunk be pályázatot.</w:t>
      </w:r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A nemzetközi </w:t>
      </w:r>
      <w:r w:rsidR="008C4976" w:rsidRPr="00505668">
        <w:rPr>
          <w:rFonts w:ascii="Times New Roman" w:hAnsi="Times New Roman" w:cs="Times New Roman"/>
          <w:b/>
          <w:sz w:val="22"/>
          <w:szCs w:val="22"/>
        </w:rPr>
        <w:t xml:space="preserve">és hazai </w:t>
      </w:r>
      <w:r w:rsidRPr="00505668">
        <w:rPr>
          <w:rFonts w:ascii="Times New Roman" w:hAnsi="Times New Roman" w:cs="Times New Roman"/>
          <w:b/>
          <w:sz w:val="22"/>
          <w:szCs w:val="22"/>
        </w:rPr>
        <w:t xml:space="preserve">publikációs tevékenység támogatása. </w:t>
      </w:r>
      <w:r w:rsidRPr="00505668">
        <w:rPr>
          <w:rFonts w:ascii="Times New Roman" w:hAnsi="Times New Roman" w:cs="Times New Roman"/>
          <w:sz w:val="22"/>
          <w:szCs w:val="22"/>
        </w:rPr>
        <w:t xml:space="preserve">A kutatóközpont 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tovább folytatta </w:t>
      </w:r>
      <w:proofErr w:type="gramStart"/>
      <w:r w:rsidR="00823E36" w:rsidRPr="00505668">
        <w:rPr>
          <w:rFonts w:ascii="Times New Roman" w:hAnsi="Times New Roman" w:cs="Times New Roman"/>
          <w:sz w:val="22"/>
          <w:szCs w:val="22"/>
        </w:rPr>
        <w:t xml:space="preserve">a </w:t>
      </w:r>
      <w:r w:rsidRPr="00505668">
        <w:rPr>
          <w:rFonts w:ascii="Times New Roman" w:hAnsi="Times New Roman" w:cs="Times New Roman"/>
          <w:sz w:val="22"/>
          <w:szCs w:val="22"/>
        </w:rPr>
        <w:t xml:space="preserve"> nemzetközi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publikációs tevékenység támogatása érdekében </w:t>
      </w:r>
      <w:r w:rsidR="00823E36" w:rsidRPr="00505668">
        <w:rPr>
          <w:rFonts w:ascii="Times New Roman" w:hAnsi="Times New Roman" w:cs="Times New Roman"/>
          <w:sz w:val="22"/>
          <w:szCs w:val="22"/>
        </w:rPr>
        <w:t>létrehozott programjait</w:t>
      </w:r>
      <w:r w:rsidRPr="00505668">
        <w:rPr>
          <w:rFonts w:ascii="Times New Roman" w:hAnsi="Times New Roman" w:cs="Times New Roman"/>
          <w:sz w:val="22"/>
          <w:szCs w:val="22"/>
        </w:rPr>
        <w:t>: a kiemelkedő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 nemzetközi publikációk díjazását</w:t>
      </w:r>
      <w:r w:rsidRPr="00505668">
        <w:rPr>
          <w:rFonts w:ascii="Times New Roman" w:hAnsi="Times New Roman" w:cs="Times New Roman"/>
          <w:sz w:val="22"/>
          <w:szCs w:val="22"/>
        </w:rPr>
        <w:t>, TK Mobilitási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 és Lektorálási Alap működtetését</w:t>
      </w:r>
      <w:r w:rsidRPr="00505668">
        <w:rPr>
          <w:rFonts w:ascii="Times New Roman" w:hAnsi="Times New Roman" w:cs="Times New Roman"/>
          <w:sz w:val="22"/>
          <w:szCs w:val="22"/>
        </w:rPr>
        <w:t>, a természettudományos publikációkban meg</w:t>
      </w:r>
      <w:r w:rsidR="00823E36" w:rsidRPr="00505668">
        <w:rPr>
          <w:rFonts w:ascii="Times New Roman" w:hAnsi="Times New Roman" w:cs="Times New Roman"/>
          <w:sz w:val="22"/>
          <w:szCs w:val="22"/>
        </w:rPr>
        <w:t>szokott társszerzőség támogatását</w:t>
      </w:r>
      <w:r w:rsidRPr="00505668">
        <w:rPr>
          <w:rFonts w:ascii="Times New Roman" w:hAnsi="Times New Roman" w:cs="Times New Roman"/>
          <w:sz w:val="22"/>
          <w:szCs w:val="22"/>
        </w:rPr>
        <w:t xml:space="preserve"> és az impakt faktoro</w:t>
      </w:r>
      <w:r w:rsidR="00823E36" w:rsidRPr="00505668">
        <w:rPr>
          <w:rFonts w:ascii="Times New Roman" w:hAnsi="Times New Roman" w:cs="Times New Roman"/>
          <w:sz w:val="22"/>
          <w:szCs w:val="22"/>
        </w:rPr>
        <w:t>s megjelenések kiemelt pontozását</w:t>
      </w:r>
      <w:r w:rsidRPr="00505668">
        <w:rPr>
          <w:rFonts w:ascii="Times New Roman" w:hAnsi="Times New Roman" w:cs="Times New Roman"/>
          <w:sz w:val="22"/>
          <w:szCs w:val="22"/>
        </w:rPr>
        <w:t xml:space="preserve"> a teljesítményértékelésben</w:t>
      </w:r>
      <w:r w:rsidR="00823E36" w:rsidRPr="00505668">
        <w:rPr>
          <w:rFonts w:ascii="Times New Roman" w:hAnsi="Times New Roman" w:cs="Times New Roman"/>
          <w:sz w:val="22"/>
          <w:szCs w:val="22"/>
        </w:rPr>
        <w:t>. F</w:t>
      </w:r>
      <w:r w:rsidRPr="00505668">
        <w:rPr>
          <w:rFonts w:ascii="Times New Roman" w:hAnsi="Times New Roman" w:cs="Times New Roman"/>
          <w:sz w:val="22"/>
          <w:szCs w:val="22"/>
        </w:rPr>
        <w:t xml:space="preserve">iatal kutatók részére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Academic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Writing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kurzus</w:t>
      </w:r>
      <w:r w:rsidR="00823E36" w:rsidRPr="00505668">
        <w:rPr>
          <w:rFonts w:ascii="Times New Roman" w:hAnsi="Times New Roman" w:cs="Times New Roman"/>
          <w:sz w:val="22"/>
          <w:szCs w:val="22"/>
        </w:rPr>
        <w:t xml:space="preserve"> szervezésére is sor került</w:t>
      </w:r>
      <w:r w:rsidRPr="00505668">
        <w:rPr>
          <w:rFonts w:ascii="Times New Roman" w:hAnsi="Times New Roman" w:cs="Times New Roman"/>
          <w:sz w:val="22"/>
          <w:szCs w:val="22"/>
        </w:rPr>
        <w:t>. A fenti erőfeszítéseknek köszönhetően a Kutatóközpont impakt faktoros fol</w:t>
      </w:r>
      <w:r w:rsidR="008C4976" w:rsidRPr="00505668">
        <w:rPr>
          <w:rFonts w:ascii="Times New Roman" w:hAnsi="Times New Roman" w:cs="Times New Roman"/>
          <w:sz w:val="22"/>
          <w:szCs w:val="22"/>
        </w:rPr>
        <w:t xml:space="preserve">yóirat publikációinak száma </w:t>
      </w:r>
      <w:proofErr w:type="gramStart"/>
      <w:r w:rsidR="008C4976" w:rsidRPr="00505668">
        <w:rPr>
          <w:rFonts w:ascii="Times New Roman" w:hAnsi="Times New Roman" w:cs="Times New Roman"/>
          <w:sz w:val="22"/>
          <w:szCs w:val="22"/>
        </w:rPr>
        <w:t>2019-be</w:t>
      </w:r>
      <w:r w:rsidR="00A92193">
        <w:rPr>
          <w:rFonts w:ascii="Times New Roman" w:hAnsi="Times New Roman" w:cs="Times New Roman"/>
          <w:sz w:val="22"/>
          <w:szCs w:val="22"/>
        </w:rPr>
        <w:t xml:space="preserve">n </w:t>
      </w:r>
      <w:r w:rsidR="00407436">
        <w:rPr>
          <w:rFonts w:ascii="Times New Roman" w:hAnsi="Times New Roman" w:cs="Times New Roman"/>
          <w:sz w:val="22"/>
          <w:szCs w:val="22"/>
        </w:rPr>
        <w:t xml:space="preserve"> </w:t>
      </w:r>
      <w:r w:rsidR="00487A6D" w:rsidRPr="00505668">
        <w:rPr>
          <w:rFonts w:ascii="Times New Roman" w:hAnsi="Times New Roman" w:cs="Times New Roman"/>
          <w:sz w:val="22"/>
          <w:szCs w:val="22"/>
        </w:rPr>
        <w:t>tovább</w:t>
      </w:r>
      <w:proofErr w:type="gramEnd"/>
      <w:r w:rsidR="00487A6D" w:rsidRPr="00505668">
        <w:rPr>
          <w:rFonts w:ascii="Times New Roman" w:hAnsi="Times New Roman" w:cs="Times New Roman"/>
          <w:sz w:val="22"/>
          <w:szCs w:val="22"/>
        </w:rPr>
        <w:t xml:space="preserve"> emelkedett: 2019 augusztus </w:t>
      </w:r>
      <w:r w:rsidR="00487A6D" w:rsidRPr="00081617">
        <w:rPr>
          <w:rFonts w:ascii="Times New Roman" w:hAnsi="Times New Roman" w:cs="Times New Roman"/>
          <w:sz w:val="22"/>
          <w:szCs w:val="22"/>
        </w:rPr>
        <w:t>31-ig</w:t>
      </w:r>
      <w:r w:rsidR="00487A6D" w:rsidRPr="00505668">
        <w:rPr>
          <w:rFonts w:ascii="Times New Roman" w:hAnsi="Times New Roman" w:cs="Times New Roman"/>
          <w:sz w:val="22"/>
          <w:szCs w:val="22"/>
        </w:rPr>
        <w:t xml:space="preserve"> </w:t>
      </w:r>
      <w:r w:rsidR="00081617">
        <w:rPr>
          <w:rFonts w:ascii="Times New Roman" w:hAnsi="Times New Roman" w:cs="Times New Roman"/>
          <w:sz w:val="22"/>
          <w:szCs w:val="22"/>
        </w:rPr>
        <w:t xml:space="preserve">40 impakt </w:t>
      </w:r>
      <w:proofErr w:type="spellStart"/>
      <w:r w:rsidR="00081617">
        <w:rPr>
          <w:rFonts w:ascii="Times New Roman" w:hAnsi="Times New Roman" w:cs="Times New Roman"/>
          <w:sz w:val="22"/>
          <w:szCs w:val="22"/>
        </w:rPr>
        <w:t>fakrotos</w:t>
      </w:r>
      <w:proofErr w:type="spellEnd"/>
      <w:r w:rsidR="00081617">
        <w:rPr>
          <w:rFonts w:ascii="Times New Roman" w:hAnsi="Times New Roman" w:cs="Times New Roman"/>
          <w:sz w:val="22"/>
          <w:szCs w:val="22"/>
        </w:rPr>
        <w:t xml:space="preserve"> folyóiratcikk jelent meg.</w:t>
      </w:r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Az év folyamán</w:t>
      </w:r>
      <w:r w:rsidR="00081617">
        <w:rPr>
          <w:rFonts w:ascii="Times New Roman" w:hAnsi="Times New Roman" w:cs="Times New Roman"/>
          <w:sz w:val="22"/>
          <w:szCs w:val="22"/>
        </w:rPr>
        <w:t xml:space="preserve"> </w:t>
      </w:r>
      <w:r w:rsidR="00A5188D">
        <w:rPr>
          <w:rFonts w:ascii="Times New Roman" w:hAnsi="Times New Roman" w:cs="Times New Roman"/>
          <w:sz w:val="22"/>
          <w:szCs w:val="22"/>
        </w:rPr>
        <w:t>41</w:t>
      </w:r>
      <w:r w:rsidRPr="00505668">
        <w:rPr>
          <w:rFonts w:ascii="Times New Roman" w:hAnsi="Times New Roman" w:cs="Times New Roman"/>
          <w:sz w:val="22"/>
          <w:szCs w:val="22"/>
        </w:rPr>
        <w:t xml:space="preserve"> kutatónak jelent meg szerke</w:t>
      </w:r>
      <w:r w:rsidR="00A5188D">
        <w:rPr>
          <w:rFonts w:ascii="Times New Roman" w:hAnsi="Times New Roman" w:cs="Times New Roman"/>
          <w:sz w:val="22"/>
          <w:szCs w:val="22"/>
        </w:rPr>
        <w:t>sztett szakkönyve, monográfiája;</w:t>
      </w:r>
      <w:r w:rsidRPr="00505668">
        <w:rPr>
          <w:rFonts w:ascii="Times New Roman" w:hAnsi="Times New Roman" w:cs="Times New Roman"/>
          <w:sz w:val="22"/>
          <w:szCs w:val="22"/>
        </w:rPr>
        <w:t xml:space="preserve"> valami</w:t>
      </w:r>
      <w:r w:rsidRPr="00081617">
        <w:rPr>
          <w:rFonts w:ascii="Times New Roman" w:hAnsi="Times New Roman" w:cs="Times New Roman"/>
          <w:sz w:val="22"/>
          <w:szCs w:val="22"/>
        </w:rPr>
        <w:t xml:space="preserve">nt </w:t>
      </w:r>
      <w:r w:rsidR="00A5188D">
        <w:rPr>
          <w:rFonts w:ascii="Times New Roman" w:hAnsi="Times New Roman" w:cs="Times New Roman"/>
          <w:sz w:val="22"/>
          <w:szCs w:val="22"/>
        </w:rPr>
        <w:t xml:space="preserve">3 könyv és </w:t>
      </w:r>
      <w:r w:rsidR="00081617" w:rsidRPr="00081617">
        <w:rPr>
          <w:rFonts w:ascii="Times New Roman" w:hAnsi="Times New Roman" w:cs="Times New Roman"/>
          <w:sz w:val="22"/>
          <w:szCs w:val="22"/>
        </w:rPr>
        <w:t>2</w:t>
      </w:r>
      <w:r w:rsidRPr="00081617">
        <w:rPr>
          <w:rFonts w:ascii="Times New Roman" w:hAnsi="Times New Roman" w:cs="Times New Roman"/>
          <w:sz w:val="22"/>
          <w:szCs w:val="22"/>
        </w:rPr>
        <w:t>9</w:t>
      </w:r>
      <w:r w:rsidRPr="00505668">
        <w:rPr>
          <w:rFonts w:ascii="Times New Roman" w:hAnsi="Times New Roman" w:cs="Times New Roman"/>
          <w:sz w:val="22"/>
          <w:szCs w:val="22"/>
        </w:rPr>
        <w:t xml:space="preserve"> szakkönyv fejezet került publikálásra rangos nemzetközi kiadóknál (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Routledge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, Springer,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Palgrave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, Oxford University Press).</w:t>
      </w:r>
    </w:p>
    <w:p w:rsidR="00823E36" w:rsidRDefault="00823E36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A TK támogatást nyújtott hazai szakkönyvek, monográfiák megjelentetésére is: belső pályázat alapján idén összesen 21 könyv megjelenésé</w:t>
      </w:r>
      <w:r w:rsidR="00357213" w:rsidRPr="00505668">
        <w:rPr>
          <w:rFonts w:ascii="Times New Roman" w:hAnsi="Times New Roman" w:cs="Times New Roman"/>
          <w:sz w:val="22"/>
          <w:szCs w:val="22"/>
        </w:rPr>
        <w:t>hez járult hozzá.</w:t>
      </w:r>
      <w:r w:rsidR="00F34665" w:rsidRPr="0050566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C4291" w:rsidRDefault="00EC4291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EC4291" w:rsidRDefault="00EC4291" w:rsidP="00EC4291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A TK együttműködései: </w:t>
      </w:r>
    </w:p>
    <w:p w:rsidR="00EC4291" w:rsidRPr="00505668" w:rsidRDefault="00EC4291" w:rsidP="00EC4291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2019-ben a TK folytatta a </w:t>
      </w:r>
      <w:proofErr w:type="spellStart"/>
      <w:r>
        <w:rPr>
          <w:rFonts w:ascii="Times New Roman" w:hAnsi="Times New Roman" w:cs="Times New Roman"/>
          <w:sz w:val="22"/>
          <w:szCs w:val="22"/>
        </w:rPr>
        <w:t>KSH-val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valamint a </w:t>
      </w:r>
      <w:r w:rsidRPr="00505668">
        <w:rPr>
          <w:rFonts w:ascii="Times New Roman" w:hAnsi="Times New Roman" w:cs="Times New Roman"/>
          <w:sz w:val="22"/>
          <w:szCs w:val="22"/>
        </w:rPr>
        <w:t>Kúriával elindított szakmai együttműködést. Ennek keretében sikeresen zárult a jogalkalmazás szélesebb társadalmi hatásait vizsgáló kutatás. A TK szakértője részt vesz a „Legyen jobb a gyermekeknek” Nemzeti Stratégia Értékelő Bizottságában, illetve „</w:t>
      </w:r>
      <w:r w:rsidRPr="00505668">
        <w:rPr>
          <w:rFonts w:ascii="Times New Roman" w:hAnsi="Times New Roman" w:cs="Times New Roman"/>
          <w:i/>
          <w:sz w:val="22"/>
          <w:szCs w:val="22"/>
        </w:rPr>
        <w:t>Éghajlatváltozás és egészség</w:t>
      </w:r>
      <w:r w:rsidRPr="00505668">
        <w:rPr>
          <w:rFonts w:ascii="Times New Roman" w:hAnsi="Times New Roman" w:cs="Times New Roman"/>
          <w:sz w:val="22"/>
          <w:szCs w:val="22"/>
        </w:rPr>
        <w:t xml:space="preserve">” című szakmai anyag kidolgozásával segíti az EMMI és a Nemzeti Népegészségügyi Központ Második Nemzeti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Éghajlatváltozási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Stratégiájában megfogalmazott célok megvalósulását. Tovább folytatódott a Pázmány Péter Katolikus Egyetemmel létrejött együttműködés keretében közös posztdoktori ösztöndíjprogram; és az ország számos egyeteméről érkeztek MA és PhD hallgatók a TK-ba szakmai gyakorlatra, illetve részt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vvettek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 TK által szervezett módszertani kurzusokon (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Stata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kurzus,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Academic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writing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).</w:t>
      </w:r>
      <w:r>
        <w:rPr>
          <w:rFonts w:ascii="Times New Roman" w:hAnsi="Times New Roman" w:cs="Times New Roman"/>
          <w:sz w:val="22"/>
          <w:szCs w:val="22"/>
        </w:rPr>
        <w:t xml:space="preserve"> Fontos új </w:t>
      </w:r>
      <w:proofErr w:type="spellStart"/>
      <w:r>
        <w:rPr>
          <w:rFonts w:ascii="Times New Roman" w:hAnsi="Times New Roman" w:cs="Times New Roman"/>
          <w:sz w:val="22"/>
          <w:szCs w:val="22"/>
        </w:rPr>
        <w:t>együttműkést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jelent a már említett </w:t>
      </w:r>
      <w:r w:rsidRPr="00E42CFF">
        <w:rPr>
          <w:rFonts w:ascii="Times New Roman" w:hAnsi="Times New Roman" w:cs="Times New Roman"/>
          <w:sz w:val="22"/>
          <w:szCs w:val="22"/>
        </w:rPr>
        <w:t>Magyarországi Mesterséges Intelligencia Koalíció (MI Koalíció) munkájában</w:t>
      </w:r>
      <w:r>
        <w:rPr>
          <w:rFonts w:ascii="Times New Roman" w:hAnsi="Times New Roman" w:cs="Times New Roman"/>
          <w:sz w:val="22"/>
          <w:szCs w:val="22"/>
        </w:rPr>
        <w:t xml:space="preserve"> történő részvétel is.</w:t>
      </w:r>
    </w:p>
    <w:p w:rsidR="00EC4291" w:rsidRPr="00505668" w:rsidRDefault="00EC4291" w:rsidP="00EC4291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EC4291" w:rsidRPr="00505668" w:rsidRDefault="00EC4291" w:rsidP="00EC4291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40960">
        <w:rPr>
          <w:rFonts w:ascii="Times New Roman" w:hAnsi="Times New Roman" w:cs="Times New Roman"/>
          <w:sz w:val="22"/>
          <w:szCs w:val="22"/>
          <w:highlight w:val="yellow"/>
        </w:rPr>
        <w:t>(KSH-hoz valami konkrét még kell)</w:t>
      </w:r>
    </w:p>
    <w:p w:rsidR="00EC4291" w:rsidRPr="00505668" w:rsidRDefault="00EC4291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C4976" w:rsidRPr="00505668" w:rsidRDefault="008C4976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C4976" w:rsidRPr="00505668" w:rsidRDefault="00440960" w:rsidP="00505668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Kutatástámogató szabályzatok és ösztönzési rendszerek</w:t>
      </w:r>
    </w:p>
    <w:p w:rsidR="002F3833" w:rsidRPr="00440960" w:rsidRDefault="00440960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40960">
        <w:rPr>
          <w:rFonts w:ascii="Times New Roman" w:hAnsi="Times New Roman" w:cs="Times New Roman"/>
          <w:sz w:val="22"/>
          <w:szCs w:val="22"/>
        </w:rPr>
        <w:t>A Kutatóközpontban 2019 folyamán sikeresen kialakították a GDPR – rendelet által előírt gyakorlat feltételeit. A TK Adatvédelmi és Adatbiztonsági Szabályzata lefektette a legfontosabb alapelveket és eljárásokat. Ennek alapján a kutatási projektek vezetői elkészítették adatkezelési terveiket, melyhez a Kutatási Dokumentációs Központ munkatársai nyújtottak segítséget. Az Adatvédelmi tisztviselő kinevezésével, Közérdekű adatok megismerésének rendjére vonatkozó szabályzat, valamint az adatvédelmi tájékoztatók elkészültével a GDPR konform működési környezet kialakítása végéhez ért.</w:t>
      </w:r>
    </w:p>
    <w:p w:rsidR="00440960" w:rsidRDefault="00440960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="00EC4291">
        <w:rPr>
          <w:rFonts w:ascii="Times New Roman" w:hAnsi="Times New Roman" w:cs="Times New Roman"/>
          <w:sz w:val="22"/>
          <w:szCs w:val="22"/>
        </w:rPr>
        <w:t>z újonnan bevezetett magyar és angol nyelvű, a nemzetközi pályázati és kutatási projektekben történő részvételhez egyre inkább nélkülözhetetlen Etikai S</w:t>
      </w:r>
      <w:r>
        <w:rPr>
          <w:rFonts w:ascii="Times New Roman" w:hAnsi="Times New Roman" w:cs="Times New Roman"/>
          <w:sz w:val="22"/>
          <w:szCs w:val="22"/>
        </w:rPr>
        <w:t>zabályzat támpontokat nyújt az etikus kutatás</w:t>
      </w:r>
      <w:r w:rsidR="00EC4291">
        <w:rPr>
          <w:rFonts w:ascii="Times New Roman" w:hAnsi="Times New Roman" w:cs="Times New Roman"/>
          <w:sz w:val="22"/>
          <w:szCs w:val="22"/>
        </w:rPr>
        <w:t>ok</w:t>
      </w:r>
      <w:r>
        <w:rPr>
          <w:rFonts w:ascii="Times New Roman" w:hAnsi="Times New Roman" w:cs="Times New Roman"/>
          <w:sz w:val="22"/>
          <w:szCs w:val="22"/>
        </w:rPr>
        <w:t xml:space="preserve"> megtervezéséhez,</w:t>
      </w:r>
      <w:r w:rsidR="00EC4291">
        <w:rPr>
          <w:rFonts w:ascii="Times New Roman" w:hAnsi="Times New Roman" w:cs="Times New Roman"/>
          <w:sz w:val="22"/>
          <w:szCs w:val="22"/>
        </w:rPr>
        <w:t xml:space="preserve"> és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C4291">
        <w:rPr>
          <w:rFonts w:ascii="Times New Roman" w:hAnsi="Times New Roman" w:cs="Times New Roman"/>
          <w:sz w:val="22"/>
          <w:szCs w:val="22"/>
        </w:rPr>
        <w:t xml:space="preserve">megteremti Etikai </w:t>
      </w:r>
      <w:proofErr w:type="gramStart"/>
      <w:r w:rsidR="00EC4291">
        <w:rPr>
          <w:rFonts w:ascii="Times New Roman" w:hAnsi="Times New Roman" w:cs="Times New Roman"/>
          <w:sz w:val="22"/>
          <w:szCs w:val="22"/>
        </w:rPr>
        <w:t>Bizottság  működésének</w:t>
      </w:r>
      <w:proofErr w:type="gramEnd"/>
      <w:r w:rsidR="00EC4291">
        <w:rPr>
          <w:rFonts w:ascii="Times New Roman" w:hAnsi="Times New Roman" w:cs="Times New Roman"/>
          <w:sz w:val="22"/>
          <w:szCs w:val="22"/>
        </w:rPr>
        <w:t xml:space="preserve"> kereteit.</w:t>
      </w:r>
    </w:p>
    <w:p w:rsidR="002F3833" w:rsidRPr="00505668" w:rsidRDefault="00440960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 </w:t>
      </w:r>
      <w:r w:rsidR="00EC4291">
        <w:rPr>
          <w:rFonts w:ascii="Times New Roman" w:hAnsi="Times New Roman" w:cs="Times New Roman"/>
          <w:sz w:val="22"/>
          <w:szCs w:val="22"/>
        </w:rPr>
        <w:t xml:space="preserve">TK közalkalmazottai számára fontos ösztönzőket is tartalmaz reprezentatív szakszervezettel megkötött </w:t>
      </w:r>
      <w:r w:rsidR="00487A6D" w:rsidRPr="00505668">
        <w:rPr>
          <w:rFonts w:ascii="Times New Roman" w:hAnsi="Times New Roman" w:cs="Times New Roman"/>
          <w:sz w:val="22"/>
          <w:szCs w:val="22"/>
        </w:rPr>
        <w:t>Kollektív szerződés</w:t>
      </w:r>
      <w:r w:rsidR="00EC4291">
        <w:rPr>
          <w:rFonts w:ascii="Times New Roman" w:hAnsi="Times New Roman" w:cs="Times New Roman"/>
          <w:sz w:val="22"/>
          <w:szCs w:val="22"/>
        </w:rPr>
        <w:t>, az újonnan elfogadott Közalkalmazotti Szabályzat megteremti a munkavállalói szervezetek kutatóközponti működésének kereteit.</w:t>
      </w:r>
    </w:p>
    <w:p w:rsidR="002432BF" w:rsidRPr="00EC4291" w:rsidRDefault="002F3833" w:rsidP="00505668">
      <w:pPr>
        <w:spacing w:line="276" w:lineRule="auto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Elektronikus ügyintézés bevezetésére történő felkészülés</w:t>
      </w:r>
      <w:r w:rsidR="00487A6D" w:rsidRPr="00505668">
        <w:rPr>
          <w:rFonts w:ascii="Times New Roman" w:hAnsi="Times New Roman" w:cs="Times New Roman"/>
          <w:sz w:val="22"/>
          <w:szCs w:val="22"/>
        </w:rPr>
        <w:t xml:space="preserve"> jegyében sor került a szerződéskötések előkészítési folyamatának elektronikus útra terelésére is.</w:t>
      </w:r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2432BF" w:rsidRPr="00505668" w:rsidRDefault="002432B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555B38" w:rsidRPr="00505668" w:rsidRDefault="00555B3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25CFF" w:rsidRPr="00505668" w:rsidRDefault="00D25CFF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05ED2" w:rsidRPr="00505668" w:rsidRDefault="00CF02B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III. RECENS Kutatócsoport </w:t>
      </w:r>
      <w:r w:rsidR="00662614" w:rsidRPr="00505668">
        <w:rPr>
          <w:rFonts w:ascii="Times New Roman" w:hAnsi="Times New Roman" w:cs="Times New Roman"/>
          <w:b/>
          <w:sz w:val="22"/>
          <w:szCs w:val="22"/>
        </w:rPr>
        <w:t>tevékenysége</w:t>
      </w:r>
      <w:r w:rsidR="009238F9" w:rsidRPr="00505668">
        <w:rPr>
          <w:rFonts w:ascii="Times New Roman" w:hAnsi="Times New Roman" w:cs="Times New Roman"/>
          <w:b/>
          <w:sz w:val="22"/>
          <w:szCs w:val="22"/>
        </w:rPr>
        <w:t xml:space="preserve"> 2019. január 1. és augusztus 31. között</w:t>
      </w:r>
    </w:p>
    <w:p w:rsidR="001243EE" w:rsidRPr="00505668" w:rsidRDefault="001243E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1243EE" w:rsidRPr="00505668" w:rsidRDefault="001243E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I. </w:t>
      </w:r>
      <w:proofErr w:type="gramStart"/>
      <w:r w:rsidRPr="00505668">
        <w:rPr>
          <w:rFonts w:ascii="Times New Roman" w:hAnsi="Times New Roman" w:cs="Times New Roman"/>
          <w:b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b/>
          <w:sz w:val="22"/>
          <w:szCs w:val="22"/>
        </w:rPr>
        <w:t xml:space="preserve"> kutatócsoport fő feladatai 2019. január 1. és augusztus 31. között</w:t>
      </w:r>
    </w:p>
    <w:p w:rsidR="001243EE" w:rsidRPr="00505668" w:rsidRDefault="001243E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CSS-Recens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 TK legfiatalabb és legkisebb szervezeti egysége, amely méretéhez képest a számítógépes társadalomtudományok területén (és részben más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diszciplinák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határterületein) igen gazdag kutatási portfólióval rendelkezik. A Lendület és ERC kutatócsoport, illetve az Szociológia Intézet hálózatkutató csoportjának egyesülésével létrejött szervezeti egység tevékenységében 2019-ben (ahogy korábban is) az alábbi kutatási irányok jelentek meg hangsúlyosan:  </w:t>
      </w:r>
    </w:p>
    <w:p w:rsidR="001243EE" w:rsidRPr="00505668" w:rsidRDefault="001243EE" w:rsidP="00505668">
      <w:pPr>
        <w:pStyle w:val="Listaszerbekezds"/>
        <w:numPr>
          <w:ilvl w:val="0"/>
          <w:numId w:val="36"/>
        </w:numPr>
        <w:spacing w:after="0" w:line="276" w:lineRule="auto"/>
        <w:rPr>
          <w:rFonts w:ascii="Times New Roman" w:hAnsi="Times New Roman"/>
          <w:sz w:val="22"/>
        </w:rPr>
      </w:pPr>
      <w:r w:rsidRPr="00505668">
        <w:rPr>
          <w:rFonts w:ascii="Times New Roman" w:hAnsi="Times New Roman"/>
          <w:sz w:val="22"/>
        </w:rPr>
        <w:t xml:space="preserve">szövegfeldolgozáson (NLP) alapuló kutatások </w:t>
      </w:r>
    </w:p>
    <w:p w:rsidR="001243EE" w:rsidRPr="00505668" w:rsidRDefault="001243EE" w:rsidP="00505668">
      <w:pPr>
        <w:pStyle w:val="Listaszerbekezds"/>
        <w:numPr>
          <w:ilvl w:val="0"/>
          <w:numId w:val="36"/>
        </w:numPr>
        <w:spacing w:after="0" w:line="276" w:lineRule="auto"/>
        <w:rPr>
          <w:rFonts w:ascii="Times New Roman" w:hAnsi="Times New Roman"/>
          <w:sz w:val="22"/>
        </w:rPr>
      </w:pPr>
      <w:r w:rsidRPr="00505668">
        <w:rPr>
          <w:rFonts w:ascii="Times New Roman" w:hAnsi="Times New Roman"/>
          <w:sz w:val="22"/>
        </w:rPr>
        <w:t>modellezésen és szimuláción alapuló kísérleti kutatások</w:t>
      </w:r>
    </w:p>
    <w:p w:rsidR="001243EE" w:rsidRPr="00505668" w:rsidRDefault="001243EE" w:rsidP="00505668">
      <w:pPr>
        <w:pStyle w:val="Listaszerbekezds"/>
        <w:numPr>
          <w:ilvl w:val="0"/>
          <w:numId w:val="36"/>
        </w:numPr>
        <w:spacing w:after="0" w:line="276" w:lineRule="auto"/>
        <w:rPr>
          <w:rFonts w:ascii="Times New Roman" w:hAnsi="Times New Roman"/>
          <w:sz w:val="22"/>
        </w:rPr>
      </w:pPr>
      <w:r w:rsidRPr="00505668">
        <w:rPr>
          <w:rFonts w:ascii="Times New Roman" w:hAnsi="Times New Roman"/>
          <w:sz w:val="22"/>
        </w:rPr>
        <w:t xml:space="preserve">(társadalmi) </w:t>
      </w:r>
      <w:proofErr w:type="spellStart"/>
      <w:r w:rsidRPr="00505668">
        <w:rPr>
          <w:rFonts w:ascii="Times New Roman" w:hAnsi="Times New Roman"/>
          <w:sz w:val="22"/>
        </w:rPr>
        <w:t>big</w:t>
      </w:r>
      <w:proofErr w:type="spellEnd"/>
      <w:r w:rsidRPr="00505668">
        <w:rPr>
          <w:rFonts w:ascii="Times New Roman" w:hAnsi="Times New Roman"/>
          <w:sz w:val="22"/>
        </w:rPr>
        <w:t xml:space="preserve"> </w:t>
      </w:r>
      <w:proofErr w:type="spellStart"/>
      <w:r w:rsidRPr="00505668">
        <w:rPr>
          <w:rFonts w:ascii="Times New Roman" w:hAnsi="Times New Roman"/>
          <w:sz w:val="22"/>
        </w:rPr>
        <w:t>data</w:t>
      </w:r>
      <w:proofErr w:type="spellEnd"/>
      <w:r w:rsidRPr="00505668">
        <w:rPr>
          <w:rFonts w:ascii="Times New Roman" w:hAnsi="Times New Roman"/>
          <w:sz w:val="22"/>
        </w:rPr>
        <w:t xml:space="preserve"> és hálózatelemzéshez kapcsolódó kutatások.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kutatócsoport 2019-ben is intenzíven pályázott hazai és nemzetközi kutatási forrásokra. A kutatócsoport öt tagja nyújtott be OTKA pályázatot. (A pályázatok eredménye még nem ismert.)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Benyújtásra került egy EEA and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Norway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Grants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pályázat is a TK konzorcium-vezetésével. A pályázat címe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Co-Deciding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 xml:space="preserve"> Europe: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Civic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Tech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 xml:space="preserve"> for Good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Governance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Active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Citizenship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>! (CODE Europe)</w:t>
      </w:r>
      <w:r w:rsidRPr="00505668">
        <w:rPr>
          <w:rFonts w:ascii="Times New Roman" w:hAnsi="Times New Roman" w:cs="Times New Roman"/>
          <w:sz w:val="22"/>
          <w:szCs w:val="22"/>
        </w:rPr>
        <w:t xml:space="preserve">, a cél egy komplex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deliberatív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konzultációs módszertan kidolgozása. A projekt keretében a levegőminőség javításával kapcsolatos lakossági, önkormányzati, civil és kormányzati szempontok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social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listening</w:t>
      </w:r>
      <w:r w:rsidRPr="00505668">
        <w:rPr>
          <w:rFonts w:ascii="Times New Roman" w:hAnsi="Times New Roman" w:cs="Times New Roman"/>
          <w:i/>
          <w:iCs/>
          <w:sz w:val="22"/>
          <w:szCs w:val="22"/>
        </w:rPr>
        <w:softHyphen/>
      </w:r>
      <w:r w:rsidRPr="00505668">
        <w:rPr>
          <w:rFonts w:ascii="Times New Roman" w:hAnsi="Times New Roman" w:cs="Times New Roman"/>
          <w:sz w:val="22"/>
          <w:szCs w:val="22"/>
        </w:rPr>
        <w:t>-alapú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összehangolására is sor kerül.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Továbbá a kutatócsoport vezető szerepet vállalt a 2019 nyarán benyújtott „Mesterséges Intelligencia Kiválósági Központ” pályázati anyagának kidolgozásában.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05668">
        <w:rPr>
          <w:rFonts w:ascii="Times New Roman" w:hAnsi="Times New Roman" w:cs="Times New Roman"/>
          <w:sz w:val="22"/>
          <w:szCs w:val="22"/>
        </w:rPr>
        <w:t xml:space="preserve">A beszámolási időszakban kidolgozásra kerültek a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CSS-Recens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új belső programjai, amelyeket (1) </w:t>
      </w:r>
      <w:r w:rsidRPr="00505668">
        <w:rPr>
          <w:rFonts w:ascii="Times New Roman" w:hAnsi="Times New Roman" w:cs="Times New Roman"/>
          <w:i/>
          <w:iCs/>
          <w:sz w:val="22"/>
          <w:szCs w:val="22"/>
        </w:rPr>
        <w:t>#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CSSRecens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>_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PubTalk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(saját írás alatt lévő publikációkat bemutató előadások, viták, tanácsok a szerzők számára), (2) </w:t>
      </w:r>
      <w:r w:rsidRPr="00505668">
        <w:rPr>
          <w:rFonts w:ascii="Times New Roman" w:hAnsi="Times New Roman" w:cs="Times New Roman"/>
          <w:i/>
          <w:iCs/>
          <w:sz w:val="22"/>
          <w:szCs w:val="22"/>
        </w:rPr>
        <w:t>#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CSSRecens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>_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RefTalk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(érdekes, továbbgondolásra érdemes cikkek egymásnak szóló bemutatása), és (3</w:t>
      </w:r>
      <w:r w:rsidRPr="00505668">
        <w:rPr>
          <w:rFonts w:ascii="Times New Roman" w:hAnsi="Times New Roman" w:cs="Times New Roman"/>
          <w:i/>
          <w:iCs/>
          <w:sz w:val="22"/>
          <w:szCs w:val="22"/>
        </w:rPr>
        <w:t>) #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CSSRecens</w:t>
      </w:r>
      <w:proofErr w:type="spellEnd"/>
      <w:r w:rsidRPr="00505668">
        <w:rPr>
          <w:rFonts w:ascii="Times New Roman" w:hAnsi="Times New Roman" w:cs="Times New Roman"/>
          <w:i/>
          <w:iCs/>
          <w:sz w:val="22"/>
          <w:szCs w:val="22"/>
        </w:rPr>
        <w:t>_</w:t>
      </w:r>
      <w:proofErr w:type="spellStart"/>
      <w:r w:rsidRPr="00505668">
        <w:rPr>
          <w:rFonts w:ascii="Times New Roman" w:hAnsi="Times New Roman" w:cs="Times New Roman"/>
          <w:i/>
          <w:iCs/>
          <w:sz w:val="22"/>
          <w:szCs w:val="22"/>
        </w:rPr>
        <w:t>TechTalk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(módszertani előadások, „önképzőkör” jelleggel, R-ben, Pythonban,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adatvizualizációs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technikákban szerzett tapasztaltok megosztása) címen 2019 októberétől kezdődnek.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kutatócsoport 2019-ben is meghirdette a gyakornoki programját, amelyre számos fiatal </w:t>
      </w:r>
      <w:r w:rsidRPr="00505668">
        <w:rPr>
          <w:rFonts w:ascii="Times New Roman" w:hAnsi="Times New Roman" w:cs="Times New Roman"/>
          <w:sz w:val="22"/>
          <w:szCs w:val="22"/>
        </w:rPr>
        <w:lastRenderedPageBreak/>
        <w:t xml:space="preserve">(középiskolás és egyetemista jelentkezett).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>A 2019. január 1. és augusztus 31. között elért kiemelkedő kutatási és más jellegű eredmények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05668">
        <w:rPr>
          <w:rFonts w:ascii="Times New Roman" w:hAnsi="Times New Roman" w:cs="Times New Roman"/>
          <w:b/>
          <w:bCs/>
          <w:sz w:val="22"/>
          <w:szCs w:val="22"/>
        </w:rPr>
        <w:t>Történeti források természetes nyelvfeldolgozás alapú elemzése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Az év folyamán korpuszt építettünk az 1956-1989 között megjelent Pártélet című lapból, mely korpuszon automatizált szövegelemzés, elsősorban természetes nyelvfeldolgozás (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natural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language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processing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- NLP) különböző módszereivel elemezéseket végeztünk.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 xml:space="preserve">Mivel a számítógépes nyelvészeti elemző eszközök alapvetően más jellegű korpuszokra lettek kidolgozva, a történeti (papír alapon keletkezett) szövegek ilyen jellegű feldolgozása új terület, amely megkívánja a teljes módszertan kidolgozását, valamint a feldolgozáshoz és elemzéshez szükséges eszközök létrehozását és tesztelését, amely munkát folyamatosan végzünk, célunk kutatásunkat más történeti szövegek (pl. napilapok) irányába is kiterjeszteni, ehhez dolgozunk az optikai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layout-olás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optical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layout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recoginition-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OLR) problémájának megoldásán is.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A Pártélet korpusz elemzéséből idén két nemzetközi konferencia előadásunk született.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05668">
        <w:rPr>
          <w:rFonts w:ascii="Times New Roman" w:hAnsi="Times New Roman" w:cs="Times New Roman"/>
          <w:b/>
          <w:bCs/>
          <w:sz w:val="22"/>
          <w:szCs w:val="22"/>
        </w:rPr>
        <w:t>Lokális társadalmi hálózatok rejtett dimenzióinak szerepe a versenyképességre és a területi egyenlőtlenségekre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kutatás alapkérdése a társadalmi innovációs kapacitások és egyenlőtlenségek rejtett dimenzióinak feltárása. Arra keressük a választ, hogy a különböző egyéni és regionális szintű társadalmi és gazdasági egyenlőtlenségek kialakulásában milyen szerepe van a társadalmi kapcsolatok sok esetben rejtett, mindezidáig kevésbé kutatott dimenzióinak. Az új típusú adatforrások és az ezekhez szükséges adatfeldolgozási kompetenciák ötvözése a hagyományos szociológiai elméleti modellekkel számos új eredményre vezethet. A kutatáshoz elsődlegesen online közösségi hálózatok és telekommunikációs szolgáltatók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big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data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adatforrásait használjuk fel.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>A kutatás során az alábbi kérdésekre fókuszálunk:</w:t>
      </w:r>
    </w:p>
    <w:p w:rsidR="001243EE" w:rsidRPr="00505668" w:rsidRDefault="001243EE" w:rsidP="00505668">
      <w:pPr>
        <w:widowControl/>
        <w:numPr>
          <w:ilvl w:val="0"/>
          <w:numId w:val="37"/>
        </w:numPr>
        <w:suppressAutoHyphens w:val="0"/>
        <w:spacing w:line="276" w:lineRule="auto"/>
        <w:jc w:val="both"/>
        <w:textAlignment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A társadalmi kapcsolathálózatok nagy adatbázisain keresztül vizsgáljuk a magyarországi regionális társadalmi-gazdasági egyenlőtlenségeket, illetve a vándorlási mintázatokat. A kutatás eredményként a társadalmi folyamatok előrejelzését segítő modellt dolgozunk ki. </w:t>
      </w:r>
    </w:p>
    <w:p w:rsidR="001243EE" w:rsidRPr="00505668" w:rsidRDefault="001243EE" w:rsidP="00505668">
      <w:pPr>
        <w:widowControl/>
        <w:numPr>
          <w:ilvl w:val="0"/>
          <w:numId w:val="37"/>
        </w:numPr>
        <w:suppressAutoHyphens w:val="0"/>
        <w:spacing w:line="276" w:lineRule="auto"/>
        <w:jc w:val="both"/>
        <w:textAlignment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Vizsgáljuk, hogy a társadalmi tőke, a hálózati kapcsolatok sűrűsége milyen kapcsolatban van bizonyos térségek gazdasági fejlődésével, hosszabb távú társadalmi innovációs képességeivel.</w:t>
      </w:r>
    </w:p>
    <w:p w:rsidR="001243EE" w:rsidRPr="00505668" w:rsidRDefault="001243EE" w:rsidP="00505668">
      <w:pPr>
        <w:widowControl/>
        <w:numPr>
          <w:ilvl w:val="0"/>
          <w:numId w:val="37"/>
        </w:numPr>
        <w:suppressAutoHyphens w:val="0"/>
        <w:spacing w:line="276" w:lineRule="auto"/>
        <w:jc w:val="both"/>
        <w:textAlignment w:val="center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Nagy hálózatok adatainak segítségével kapcsolatot keresünk a társadalmi egyenlőtlenségek és a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homofil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közösségi hálózatok között.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05668">
        <w:rPr>
          <w:rFonts w:ascii="Times New Roman" w:hAnsi="Times New Roman" w:cs="Times New Roman"/>
          <w:b/>
          <w:bCs/>
          <w:sz w:val="22"/>
          <w:szCs w:val="22"/>
        </w:rPr>
        <w:t xml:space="preserve">Szöveg analitika és közösségi </w:t>
      </w:r>
      <w:proofErr w:type="gramStart"/>
      <w:r w:rsidRPr="00505668">
        <w:rPr>
          <w:rFonts w:ascii="Times New Roman" w:hAnsi="Times New Roman" w:cs="Times New Roman"/>
          <w:b/>
          <w:bCs/>
          <w:sz w:val="22"/>
          <w:szCs w:val="22"/>
        </w:rPr>
        <w:t>média kutatás</w:t>
      </w:r>
      <w:proofErr w:type="gramEnd"/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társadalomtudományok az elmúlt 50-70 évben elsősorban kérdőíves kutatásokat használtak arra, hogy a társadalom működéséről adatokat gyűjtsenek. De adatok gyűjtése manapság már nemcsak ilyen kérdőíves kutatásokkal lehetséges. Az egyik legígéretesebb új adatforrás a társadalom digitális lábnyoma, és ezen belül is a közösségi média. Közösségi média adatot gyűjteni kifejezetten nehéz, különösen a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Facebook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esetében. A projektünk egy első lépést tesz ebben az irányban egy kísérleti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Facebook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kutatás formájában. A kísérleti kutatás alapján olyan fontos módszertani kérdésekre tudunk majd válaszolni, amik nélkülözhetetlen akkor, ha a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Facebookot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mint társadalomkutatási eszközt szeretnénk használni.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05668">
        <w:rPr>
          <w:rFonts w:ascii="Times New Roman" w:hAnsi="Times New Roman" w:cs="Times New Roman"/>
          <w:b/>
          <w:bCs/>
          <w:sz w:val="22"/>
          <w:szCs w:val="22"/>
        </w:rPr>
        <w:t xml:space="preserve">Jogi és normatív szövegek érvelési szerkezetének logikai modellezése. 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A jogi szövegeknél fontos szerepe van a pontos megfogalmazásnak, mely alapján világosan következtetni lehet a jog által előírt viselkedésre. Ugyanakkor a jogszabályok sokszor helyet hagynak az eseti mérlegelésnek, a jogi diszkréciónak. A projekt fókuszában a jogi szövegek előbbi aspektusa található.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ő célja a jogi szövegek állításainak és definícióinak formális logikai mondatok formájában való előállítása, tehát a szemantikai elemeket, kifejezéseket már adottnak véve, hogyan lehet </w:t>
      </w:r>
      <w:r w:rsidRPr="00505668">
        <w:rPr>
          <w:rFonts w:ascii="Times New Roman" w:hAnsi="Times New Roman" w:cs="Times New Roman"/>
          <w:sz w:val="22"/>
          <w:szCs w:val="22"/>
        </w:rPr>
        <w:lastRenderedPageBreak/>
        <w:t>formálisan megragadni, tesztelhetővé és szükség szerint javíthatóvá tenni a vonatkozó szövegek érvelési szerkezetét? Az egyes elbírálandó esetek alkalmas kódolásával lehetővé válik annak gépi tesztelése, hogy az adott szabályból milyen normatív előírások következnek egy adott helyzetre vonatkozóan. Javíthatóvá válnak a szövegek esetleges többértelműségei, ellentmondásai, következetlen fogalomhasználatai, a célhoz képest túl- vagy alulspecifikált vonatkozásai.</w:t>
      </w:r>
    </w:p>
    <w:p w:rsidR="001243EE" w:rsidRPr="00505668" w:rsidRDefault="001243E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1243EE" w:rsidRPr="00505668" w:rsidRDefault="001243E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III. </w:t>
      </w:r>
      <w:proofErr w:type="gramStart"/>
      <w:r w:rsidRPr="00505668">
        <w:rPr>
          <w:rFonts w:ascii="Times New Roman" w:hAnsi="Times New Roman" w:cs="Times New Roman"/>
          <w:b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b/>
          <w:sz w:val="22"/>
          <w:szCs w:val="22"/>
        </w:rPr>
        <w:t xml:space="preserve"> 2019. augusztusig megjelent jelentősebb tudományos publikációk </w:t>
      </w:r>
    </w:p>
    <w:p w:rsidR="001933D8" w:rsidRPr="00505668" w:rsidRDefault="001933D8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  <w:u w:val="single"/>
        </w:rPr>
        <w:t>Janky Béla</w:t>
      </w:r>
      <w:r w:rsidRPr="00505668">
        <w:rPr>
          <w:rFonts w:ascii="Times New Roman" w:hAnsi="Times New Roman" w:cs="Times New Roman"/>
          <w:sz w:val="22"/>
          <w:szCs w:val="22"/>
        </w:rPr>
        <w:t xml:space="preserve"> (2019). Összjáték. Erkölcs és Racionalitás. Budapest: Gondolat.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05668">
        <w:rPr>
          <w:rFonts w:ascii="Times New Roman" w:hAnsi="Times New Roman" w:cs="Times New Roman"/>
          <w:sz w:val="22"/>
          <w:szCs w:val="22"/>
        </w:rPr>
        <w:t>Gastner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, M. T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.,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Takács, K</w:t>
      </w:r>
      <w:r w:rsidRPr="00505668">
        <w:rPr>
          <w:rFonts w:ascii="Times New Roman" w:hAnsi="Times New Roman" w:cs="Times New Roman"/>
          <w:sz w:val="22"/>
          <w:szCs w:val="22"/>
        </w:rPr>
        <w:t xml:space="preserve">., Gulyás, M.,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Szvetelszky, Z</w:t>
      </w:r>
      <w:r w:rsidRPr="00505668">
        <w:rPr>
          <w:rFonts w:ascii="Times New Roman" w:hAnsi="Times New Roman" w:cs="Times New Roman"/>
          <w:sz w:val="22"/>
          <w:szCs w:val="22"/>
        </w:rPr>
        <w:t xml:space="preserve">., &amp;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Oborny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, B. (2019). The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impact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hypocrisy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opinion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formation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A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dynamic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model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PloS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one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14(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>6), e0218729.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  <w:u w:val="single"/>
        </w:rPr>
        <w:t>Keller, T</w:t>
      </w:r>
      <w:r w:rsidRPr="00505668">
        <w:rPr>
          <w:rFonts w:ascii="Times New Roman" w:hAnsi="Times New Roman" w:cs="Times New Roman"/>
          <w:sz w:val="22"/>
          <w:szCs w:val="22"/>
        </w:rPr>
        <w:t xml:space="preserve">. (2019).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Caught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monkey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trap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Elaborating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the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hypothesis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for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why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income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aspiration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decreases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life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satisfaction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Journal of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Happiness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Studies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20(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>3), 829-840.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  <w:u w:val="single"/>
        </w:rPr>
        <w:t>Keller, T</w:t>
      </w:r>
      <w:proofErr w:type="gramStart"/>
      <w:r w:rsidRPr="00505668">
        <w:rPr>
          <w:rFonts w:ascii="Times New Roman" w:hAnsi="Times New Roman" w:cs="Times New Roman"/>
          <w:sz w:val="22"/>
          <w:szCs w:val="22"/>
          <w:u w:val="single"/>
        </w:rPr>
        <w:t>.,</w:t>
      </w:r>
      <w:proofErr w:type="gramEnd"/>
      <w:r w:rsidRPr="00505668">
        <w:rPr>
          <w:rFonts w:ascii="Times New Roman" w:hAnsi="Times New Roman" w:cs="Times New Roman"/>
          <w:sz w:val="22"/>
          <w:szCs w:val="22"/>
          <w:u w:val="single"/>
        </w:rPr>
        <w:t xml:space="preserve"> &amp; Takács, K</w:t>
      </w:r>
      <w:r w:rsidRPr="00505668">
        <w:rPr>
          <w:rFonts w:ascii="Times New Roman" w:hAnsi="Times New Roman" w:cs="Times New Roman"/>
          <w:sz w:val="22"/>
          <w:szCs w:val="22"/>
        </w:rPr>
        <w:t xml:space="preserve">. (2019).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Peers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that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count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The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influence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deskmates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test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scores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Research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Social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Stratification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Mobility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, 100408.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  <w:u w:val="single"/>
        </w:rPr>
        <w:t>Kisfalusi, D</w:t>
      </w:r>
      <w:r w:rsidRPr="00505668">
        <w:rPr>
          <w:rFonts w:ascii="Times New Roman" w:hAnsi="Times New Roman" w:cs="Times New Roman"/>
          <w:sz w:val="22"/>
          <w:szCs w:val="22"/>
        </w:rPr>
        <w:t>., Pál, J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.,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&amp;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Boda, Z</w:t>
      </w:r>
      <w:r w:rsidRPr="00505668">
        <w:rPr>
          <w:rFonts w:ascii="Times New Roman" w:hAnsi="Times New Roman" w:cs="Times New Roman"/>
          <w:sz w:val="22"/>
          <w:szCs w:val="22"/>
        </w:rPr>
        <w:t xml:space="preserve">. (2018).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Bullying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victimization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among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majority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and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minority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students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The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role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of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peers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’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ethnic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perceptions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Social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Networks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Lőrincz, L.,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Koltai, J</w:t>
      </w:r>
      <w:r w:rsidRPr="00505668">
        <w:rPr>
          <w:rFonts w:ascii="Times New Roman" w:hAnsi="Times New Roman" w:cs="Times New Roman"/>
          <w:sz w:val="22"/>
          <w:szCs w:val="22"/>
        </w:rPr>
        <w:t xml:space="preserve">., Győr,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>. F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.,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&amp;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Takács, K</w:t>
      </w:r>
      <w:r w:rsidRPr="00505668">
        <w:rPr>
          <w:rFonts w:ascii="Times New Roman" w:hAnsi="Times New Roman" w:cs="Times New Roman"/>
          <w:sz w:val="22"/>
          <w:szCs w:val="22"/>
        </w:rPr>
        <w:t xml:space="preserve">. (2019).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Collapse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of an online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social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network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Burning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social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capital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to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create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it</w:t>
      </w:r>
      <w:proofErr w:type="spellEnd"/>
      <w:proofErr w:type="gramStart"/>
      <w:r w:rsidRPr="00505668">
        <w:rPr>
          <w:rFonts w:ascii="Times New Roman" w:hAnsi="Times New Roman" w:cs="Times New Roman"/>
          <w:sz w:val="22"/>
          <w:szCs w:val="22"/>
        </w:rPr>
        <w:t>?.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Social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Networks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, 57, 43-53.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Penn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, D. J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.,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 xml:space="preserve"> &amp;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Számadó, S.</w:t>
      </w:r>
      <w:r w:rsidRPr="00505668">
        <w:rPr>
          <w:rFonts w:ascii="Times New Roman" w:hAnsi="Times New Roman" w:cs="Times New Roman"/>
          <w:sz w:val="22"/>
          <w:szCs w:val="22"/>
        </w:rPr>
        <w:t xml:space="preserve"> (2019). The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Handicap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Principle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how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an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erroneous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hypothesis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became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scientific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principle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Biological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Reviews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>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Radó, M. &amp; </w:t>
      </w:r>
      <w:r w:rsidRPr="00505668">
        <w:rPr>
          <w:rFonts w:ascii="Times New Roman" w:hAnsi="Times New Roman" w:cs="Times New Roman"/>
          <w:sz w:val="22"/>
          <w:szCs w:val="22"/>
          <w:u w:val="single"/>
        </w:rPr>
        <w:t>Takács, K.</w:t>
      </w:r>
      <w:r w:rsidRPr="00505668">
        <w:rPr>
          <w:rFonts w:ascii="Times New Roman" w:hAnsi="Times New Roman" w:cs="Times New Roman"/>
          <w:sz w:val="22"/>
          <w:szCs w:val="22"/>
        </w:rPr>
        <w:t xml:space="preserve"> (2019).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Relational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Integration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Schools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Through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Seating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Assignments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Journal of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Artificial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Societies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and Social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Simulation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22(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>4).</w:t>
      </w:r>
    </w:p>
    <w:p w:rsidR="00505668" w:rsidRPr="00505668" w:rsidRDefault="00505668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5668">
        <w:rPr>
          <w:rFonts w:ascii="Times New Roman" w:hAnsi="Times New Roman" w:cs="Times New Roman"/>
          <w:sz w:val="22"/>
          <w:szCs w:val="22"/>
        </w:rPr>
        <w:t xml:space="preserve">Ságvári, B., Messing, V., &amp; Simon, D. (2019).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Methodological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Challenges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Cross-comparative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Surveys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505668">
        <w:rPr>
          <w:rFonts w:ascii="Times New Roman" w:hAnsi="Times New Roman" w:cs="Times New Roman"/>
          <w:sz w:val="22"/>
          <w:szCs w:val="22"/>
        </w:rPr>
        <w:t>Intersections</w:t>
      </w:r>
      <w:proofErr w:type="spellEnd"/>
      <w:r w:rsidRPr="00505668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505668">
        <w:rPr>
          <w:rFonts w:ascii="Times New Roman" w:hAnsi="Times New Roman" w:cs="Times New Roman"/>
          <w:sz w:val="22"/>
          <w:szCs w:val="22"/>
        </w:rPr>
        <w:t>5(</w:t>
      </w:r>
      <w:proofErr w:type="gramEnd"/>
      <w:r w:rsidRPr="00505668">
        <w:rPr>
          <w:rFonts w:ascii="Times New Roman" w:hAnsi="Times New Roman" w:cs="Times New Roman"/>
          <w:sz w:val="22"/>
          <w:szCs w:val="22"/>
        </w:rPr>
        <w:t>1).</w:t>
      </w:r>
    </w:p>
    <w:p w:rsidR="001243EE" w:rsidRPr="00505668" w:rsidRDefault="001243EE" w:rsidP="00505668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933D8" w:rsidRPr="00505668" w:rsidRDefault="001933D8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662614" w:rsidRPr="00505668" w:rsidRDefault="00662614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IV. </w:t>
      </w:r>
      <w:r w:rsidR="00CF02BE" w:rsidRPr="00505668">
        <w:rPr>
          <w:rFonts w:ascii="Times New Roman" w:hAnsi="Times New Roman" w:cs="Times New Roman"/>
          <w:b/>
          <w:sz w:val="22"/>
          <w:szCs w:val="22"/>
        </w:rPr>
        <w:t xml:space="preserve">Gyerekesély-kutató Csoport </w:t>
      </w:r>
      <w:r w:rsidR="000661E4" w:rsidRPr="00505668">
        <w:rPr>
          <w:rFonts w:ascii="Times New Roman" w:hAnsi="Times New Roman" w:cs="Times New Roman"/>
          <w:b/>
          <w:sz w:val="22"/>
          <w:szCs w:val="22"/>
        </w:rPr>
        <w:t xml:space="preserve">tevékenysége </w:t>
      </w:r>
      <w:r w:rsidR="007123EF" w:rsidRPr="00505668">
        <w:rPr>
          <w:rFonts w:ascii="Times New Roman" w:hAnsi="Times New Roman" w:cs="Times New Roman"/>
          <w:b/>
          <w:sz w:val="22"/>
          <w:szCs w:val="22"/>
        </w:rPr>
        <w:t>(</w:t>
      </w:r>
      <w:r w:rsidRPr="00505668">
        <w:rPr>
          <w:rFonts w:ascii="Times New Roman" w:hAnsi="Times New Roman" w:cs="Times New Roman"/>
          <w:b/>
          <w:sz w:val="22"/>
          <w:szCs w:val="22"/>
        </w:rPr>
        <w:t>EFOP</w:t>
      </w:r>
      <w:r w:rsidR="007123EF" w:rsidRPr="00505668">
        <w:rPr>
          <w:rFonts w:ascii="Times New Roman" w:hAnsi="Times New Roman" w:cs="Times New Roman"/>
          <w:b/>
          <w:sz w:val="22"/>
          <w:szCs w:val="22"/>
        </w:rPr>
        <w:t>)</w:t>
      </w:r>
      <w:r w:rsidR="009238F9" w:rsidRPr="00505668">
        <w:rPr>
          <w:rFonts w:ascii="Times New Roman" w:hAnsi="Times New Roman" w:cs="Times New Roman"/>
          <w:b/>
          <w:sz w:val="22"/>
          <w:szCs w:val="22"/>
        </w:rPr>
        <w:t xml:space="preserve"> 2019. január 1. és augusztus 31. között</w:t>
      </w:r>
    </w:p>
    <w:p w:rsidR="001933D8" w:rsidRPr="00505668" w:rsidRDefault="001933D8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CF02BE" w:rsidRPr="00505668" w:rsidRDefault="00CF02B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I. </w:t>
      </w:r>
      <w:proofErr w:type="gramStart"/>
      <w:r w:rsidRPr="00505668">
        <w:rPr>
          <w:rFonts w:ascii="Times New Roman" w:hAnsi="Times New Roman" w:cs="Times New Roman"/>
          <w:b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b/>
          <w:sz w:val="22"/>
          <w:szCs w:val="22"/>
        </w:rPr>
        <w:t xml:space="preserve"> kutatócsoport fő feladatai </w:t>
      </w:r>
      <w:r w:rsidR="002432BF" w:rsidRPr="00505668">
        <w:rPr>
          <w:rFonts w:ascii="Times New Roman" w:hAnsi="Times New Roman" w:cs="Times New Roman"/>
          <w:b/>
          <w:sz w:val="22"/>
          <w:szCs w:val="22"/>
        </w:rPr>
        <w:t>2019. január 1. és augusztus 31. között</w:t>
      </w:r>
    </w:p>
    <w:p w:rsidR="00505668" w:rsidRPr="00505668" w:rsidRDefault="00505668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</w:p>
    <w:p w:rsidR="002432BF" w:rsidRPr="00505668" w:rsidRDefault="001243EE" w:rsidP="00505668">
      <w:pPr>
        <w:widowControl/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 w:rsidRPr="001243EE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A kutatócsoport egy Európai Uniós társfinanszírozású konzorciális pályázat (EFOP-1.4.1-15 „Integrált gyermekprogramok szakmai támogatása”) keretében szakmai-módszertani támogatást nyújt olyan járási és települési programokhoz, amelyek a gyermekek esélyeinek javítását, a hátrányok újratermelődésének megakadályozását célozzák. A kutatócsoport elsődleges célja és feladata az, hogy a hazai szociálpolitikai beavatkozások tervezését policy-orientált kutatásokkal, elemzésekkel, értékelésekkel segítse. </w:t>
      </w:r>
    </w:p>
    <w:p w:rsidR="00CF02BE" w:rsidRPr="00505668" w:rsidRDefault="00CF02B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II. </w:t>
      </w:r>
      <w:proofErr w:type="gramStart"/>
      <w:r w:rsidRPr="00505668">
        <w:rPr>
          <w:rFonts w:ascii="Times New Roman" w:hAnsi="Times New Roman" w:cs="Times New Roman"/>
          <w:b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432BF" w:rsidRPr="00505668">
        <w:rPr>
          <w:rFonts w:ascii="Times New Roman" w:hAnsi="Times New Roman" w:cs="Times New Roman"/>
          <w:b/>
          <w:sz w:val="22"/>
          <w:szCs w:val="22"/>
        </w:rPr>
        <w:t>2019. január 1. és augusztus 31. között</w:t>
      </w:r>
      <w:r w:rsidRPr="00505668">
        <w:rPr>
          <w:rFonts w:ascii="Times New Roman" w:hAnsi="Times New Roman" w:cs="Times New Roman"/>
          <w:b/>
          <w:sz w:val="22"/>
          <w:szCs w:val="22"/>
        </w:rPr>
        <w:t xml:space="preserve"> elért kiemelkedő kutatási és más jellegű eredmények </w:t>
      </w:r>
    </w:p>
    <w:p w:rsidR="001243EE" w:rsidRPr="00505668" w:rsidRDefault="001243EE" w:rsidP="00505668">
      <w:pPr>
        <w:widowControl/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</w:pPr>
    </w:p>
    <w:p w:rsidR="001243EE" w:rsidRPr="001243EE" w:rsidRDefault="001243EE" w:rsidP="00505668">
      <w:pPr>
        <w:widowControl/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  <w:r w:rsidRPr="001243E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>A térségi gyerekesély programok értékelése</w:t>
      </w: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kapcsán összehasonlító elemzésre került sor, amely bemutatta, hogy az egyes térségi gyerekesély projektek milyen elveket alkalmaztak a romák bevonására. Az eredményekből elkészült tanulmány gyakorlati példákkal szolgál arra nézve, hogy milyen előnyei vannak az „explicit, de nem exkluzív” elv érvényesítésének a kizárólag a romákra fókuszáló beavatkozásokkal szemben. </w:t>
      </w:r>
    </w:p>
    <w:p w:rsidR="001243EE" w:rsidRPr="001243EE" w:rsidRDefault="001243EE" w:rsidP="00505668">
      <w:pPr>
        <w:widowControl/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  <w:r w:rsidRPr="001243E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 xml:space="preserve">Az önkormányzatok szerepe a helyi </w:t>
      </w:r>
      <w:proofErr w:type="gramStart"/>
      <w:r w:rsidRPr="001243E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>gazdaságfejlesztésben</w:t>
      </w: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című</w:t>
      </w:r>
      <w:proofErr w:type="gramEnd"/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kutatás kvalitatív módszertannal dolgozott. Az elkészült esettanulmányok összehasonlító elemzése során kidolgozásra került egy tipológia, amely az önkormányzatok helyi fejlesztési stratégiáit azonosítja.       </w:t>
      </w:r>
    </w:p>
    <w:p w:rsidR="001243EE" w:rsidRPr="001243EE" w:rsidRDefault="001243EE" w:rsidP="00505668">
      <w:pPr>
        <w:widowControl/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lastRenderedPageBreak/>
        <w:t xml:space="preserve">A </w:t>
      </w:r>
      <w:r w:rsidRPr="001243E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>Közösségi házak és terek funkciói</w:t>
      </w: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kutatás az elmúlt években különböző pályázati forrásokból létrehozott közösségi terek helyét keresi a települési szolgáltatási palettán. A vizsgálat kapcsán összegyűjtésre és elemzésre kerültek azok a nemzetközi gyakorlatban használt kérdőíves mérőeszközök, amelyekkel mérhető a nem-kognitív készségek fejlesztésének hatásossága. Az eredményeket bemutató tanulmány javaslatokat fogalmaz meg az egyes mérési módszerek magyarországi adaptálhatóságára a közösségi házak eredményeinek kimutathatósága érdekében.  </w:t>
      </w:r>
    </w:p>
    <w:p w:rsidR="001243EE" w:rsidRPr="001243EE" w:rsidRDefault="001243EE" w:rsidP="00505668">
      <w:pPr>
        <w:widowControl/>
        <w:tabs>
          <w:tab w:val="num" w:pos="1440"/>
        </w:tabs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A kutatócsoport részt vesz a TK </w:t>
      </w:r>
      <w:r w:rsidRPr="001243E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>Mobilitás Kutatási Centrum</w:t>
      </w: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munkájában. A </w:t>
      </w:r>
      <w:r w:rsidRPr="001243E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>Szociális ellátórendszer és társadalmi mobilitás</w:t>
      </w: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című alprogramjuk a gyermekjóléti és gyermekvédelmi rendszer működési mechanizmusait, a helyi szociális szakemberek szemléletét, attitűdjét, döntési rutinjait vizsgálja. Ehhez az év során elkészült egy országos reprezentatív kérdőíves felmérés, melynek feldolgozására az utolsó negyedévben kerül majd sor. </w:t>
      </w:r>
    </w:p>
    <w:p w:rsidR="001243EE" w:rsidRPr="001243EE" w:rsidRDefault="001243EE" w:rsidP="00505668">
      <w:pPr>
        <w:widowControl/>
        <w:suppressAutoHyphens w:val="0"/>
        <w:spacing w:after="120" w:line="276" w:lineRule="auto"/>
        <w:jc w:val="both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A kutatócsoport tagjai rendszeresen tartanak előadásokat hazai és nemzetközi szakmai konferenciákon, készítenek </w:t>
      </w:r>
      <w:proofErr w:type="spellStart"/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>review-ket</w:t>
      </w:r>
      <w:proofErr w:type="spellEnd"/>
      <w:r w:rsidRPr="001243EE"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 nemzetközi és magyar folyóiratok számára, valamint vesznek részt szerkesztőbizottságok munkájában. </w:t>
      </w:r>
    </w:p>
    <w:p w:rsidR="001243EE" w:rsidRPr="001243EE" w:rsidRDefault="001243EE" w:rsidP="00505668">
      <w:pPr>
        <w:widowControl/>
        <w:suppressAutoHyphens w:val="0"/>
        <w:spacing w:line="276" w:lineRule="auto"/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</w:pPr>
    </w:p>
    <w:p w:rsidR="001243EE" w:rsidRPr="00505668" w:rsidRDefault="001243EE" w:rsidP="00505668">
      <w:pPr>
        <w:spacing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505668">
        <w:rPr>
          <w:rFonts w:ascii="Times New Roman" w:hAnsi="Times New Roman" w:cs="Times New Roman"/>
          <w:b/>
          <w:sz w:val="22"/>
          <w:szCs w:val="22"/>
        </w:rPr>
        <w:t xml:space="preserve">III. </w:t>
      </w:r>
      <w:proofErr w:type="gramStart"/>
      <w:r w:rsidRPr="00505668">
        <w:rPr>
          <w:rFonts w:ascii="Times New Roman" w:hAnsi="Times New Roman" w:cs="Times New Roman"/>
          <w:b/>
          <w:sz w:val="22"/>
          <w:szCs w:val="22"/>
        </w:rPr>
        <w:t>A</w:t>
      </w:r>
      <w:proofErr w:type="gramEnd"/>
      <w:r w:rsidRPr="00505668">
        <w:rPr>
          <w:rFonts w:ascii="Times New Roman" w:hAnsi="Times New Roman" w:cs="Times New Roman"/>
          <w:b/>
          <w:sz w:val="22"/>
          <w:szCs w:val="22"/>
        </w:rPr>
        <w:t xml:space="preserve"> 2019. augusztusig megjelent jelentősebb tudományos publikációk </w:t>
      </w:r>
    </w:p>
    <w:p w:rsidR="001243EE" w:rsidRPr="00505668" w:rsidRDefault="001243EE" w:rsidP="00505668">
      <w:pPr>
        <w:spacing w:after="12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1243EE" w:rsidRPr="00505668" w:rsidRDefault="001243EE" w:rsidP="0050566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505668">
        <w:rPr>
          <w:rFonts w:ascii="Times New Roman" w:hAnsi="Times New Roman" w:cs="Times New Roman"/>
          <w:bCs/>
          <w:sz w:val="22"/>
          <w:szCs w:val="22"/>
          <w:u w:val="single"/>
        </w:rPr>
        <w:t>Husz I., Perpék É.</w:t>
      </w:r>
      <w:r w:rsidRPr="00505668">
        <w:rPr>
          <w:rFonts w:ascii="Times New Roman" w:hAnsi="Times New Roman" w:cs="Times New Roman"/>
          <w:bCs/>
          <w:sz w:val="22"/>
          <w:szCs w:val="22"/>
        </w:rPr>
        <w:t xml:space="preserve"> (2019): </w:t>
      </w:r>
      <w:hyperlink r:id="rId8" w:tgtFrame="_blank" w:history="1"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Equal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Opportunities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and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Investing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in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Children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: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Theory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,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Policies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and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Projects</w:t>
        </w:r>
        <w:proofErr w:type="spellEnd"/>
      </w:hyperlink>
      <w:r w:rsidRPr="00505668">
        <w:rPr>
          <w:rFonts w:ascii="Times New Roman" w:hAnsi="Times New Roman" w:cs="Times New Roman"/>
          <w:bCs/>
          <w:sz w:val="22"/>
          <w:szCs w:val="22"/>
        </w:rPr>
        <w:t xml:space="preserve">. </w:t>
      </w:r>
      <w:proofErr w:type="spellStart"/>
      <w:r w:rsidRPr="00505668">
        <w:rPr>
          <w:rFonts w:ascii="Times New Roman" w:hAnsi="Times New Roman" w:cs="Times New Roman"/>
          <w:bCs/>
          <w:sz w:val="22"/>
          <w:szCs w:val="22"/>
        </w:rPr>
        <w:t>I</w:t>
      </w:r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n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: Futó, P. (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ed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):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Contemporary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Drivers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of Local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Development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. Maribor: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Lex-Localis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Press, pp. 365-389. </w:t>
      </w:r>
    </w:p>
    <w:p w:rsidR="001243EE" w:rsidRPr="00505668" w:rsidRDefault="001243EE" w:rsidP="00505668">
      <w:pPr>
        <w:spacing w:line="276" w:lineRule="auto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505668">
        <w:rPr>
          <w:rFonts w:ascii="Times New Roman" w:hAnsi="Times New Roman" w:cs="Times New Roman"/>
          <w:bCs/>
          <w:sz w:val="22"/>
          <w:szCs w:val="22"/>
          <w:u w:val="single"/>
        </w:rPr>
        <w:t>Kiss M.,</w:t>
      </w:r>
      <w:r w:rsidRPr="00505668">
        <w:rPr>
          <w:rFonts w:ascii="Times New Roman" w:hAnsi="Times New Roman" w:cs="Times New Roman"/>
          <w:bCs/>
          <w:sz w:val="22"/>
          <w:szCs w:val="22"/>
        </w:rPr>
        <w:t xml:space="preserve"> Rácz K. (2019): </w:t>
      </w:r>
      <w:hyperlink r:id="rId9" w:tgtFrame="_blank" w:history="1"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The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Role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of Local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Governments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in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the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Development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of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the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Local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Economy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: International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Findings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in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Light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of Hungarian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Case</w:t>
        </w:r>
        <w:proofErr w:type="spellEnd"/>
        <w:r w:rsidRPr="00505668">
          <w:rPr>
            <w:rFonts w:ascii="Times New Roman" w:hAnsi="Times New Roman" w:cs="Times New Roman"/>
            <w:bCs/>
            <w:sz w:val="22"/>
            <w:szCs w:val="22"/>
          </w:rPr>
          <w:t xml:space="preserve"> </w:t>
        </w:r>
        <w:proofErr w:type="spellStart"/>
        <w:r w:rsidRPr="00505668">
          <w:rPr>
            <w:rFonts w:ascii="Times New Roman" w:hAnsi="Times New Roman" w:cs="Times New Roman"/>
            <w:bCs/>
            <w:sz w:val="22"/>
            <w:szCs w:val="22"/>
          </w:rPr>
          <w:t>Studies</w:t>
        </w:r>
        <w:proofErr w:type="spellEnd"/>
      </w:hyperlink>
      <w:r w:rsidRPr="00505668">
        <w:rPr>
          <w:rFonts w:ascii="Times New Roman" w:hAnsi="Times New Roman" w:cs="Times New Roman"/>
          <w:bCs/>
          <w:sz w:val="22"/>
          <w:szCs w:val="22"/>
        </w:rPr>
        <w:t xml:space="preserve">. </w:t>
      </w:r>
      <w:proofErr w:type="spellStart"/>
      <w:r w:rsidRPr="00505668">
        <w:rPr>
          <w:rFonts w:ascii="Times New Roman" w:hAnsi="Times New Roman" w:cs="Times New Roman"/>
          <w:bCs/>
          <w:sz w:val="22"/>
          <w:szCs w:val="22"/>
        </w:rPr>
        <w:t>I</w:t>
      </w:r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n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: Futó, P. (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ed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):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Contemporary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Drivers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of Local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Development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. Maribor: </w:t>
      </w:r>
      <w:proofErr w:type="spellStart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>Lex-Localis</w:t>
      </w:r>
      <w:proofErr w:type="spellEnd"/>
      <w:r w:rsidRPr="00505668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Press, pp. 413-425. </w:t>
      </w:r>
    </w:p>
    <w:p w:rsidR="001243EE" w:rsidRPr="00505668" w:rsidRDefault="001243EE" w:rsidP="00505668">
      <w:pPr>
        <w:spacing w:after="12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05668">
        <w:rPr>
          <w:rFonts w:ascii="Times New Roman" w:hAnsi="Times New Roman" w:cs="Times New Roman"/>
          <w:bCs/>
          <w:sz w:val="22"/>
          <w:szCs w:val="22"/>
          <w:u w:val="single"/>
        </w:rPr>
        <w:t>Vastagh Z.</w:t>
      </w:r>
      <w:r w:rsidRPr="00505668">
        <w:rPr>
          <w:rFonts w:ascii="Times New Roman" w:hAnsi="Times New Roman" w:cs="Times New Roman"/>
          <w:bCs/>
          <w:sz w:val="22"/>
          <w:szCs w:val="22"/>
        </w:rPr>
        <w:t xml:space="preserve"> (2019): </w:t>
      </w:r>
      <w:hyperlink r:id="rId10" w:tgtFrame="_blank" w:history="1">
        <w:r w:rsidRPr="00505668">
          <w:rPr>
            <w:rFonts w:ascii="Times New Roman" w:hAnsi="Times New Roman" w:cs="Times New Roman"/>
            <w:bCs/>
            <w:sz w:val="22"/>
            <w:szCs w:val="22"/>
          </w:rPr>
          <w:t>Nem-kognitív készségek fejlesztését célzó közösségi szemléletű szociális programok hatásvizsgálatának mérőeszközei</w:t>
        </w:r>
      </w:hyperlink>
      <w:r w:rsidRPr="00505668">
        <w:rPr>
          <w:rFonts w:ascii="Times New Roman" w:hAnsi="Times New Roman" w:cs="Times New Roman"/>
          <w:bCs/>
          <w:sz w:val="22"/>
          <w:szCs w:val="22"/>
        </w:rPr>
        <w:t>. Esély (30</w:t>
      </w:r>
      <w:proofErr w:type="gramStart"/>
      <w:r w:rsidRPr="00505668">
        <w:rPr>
          <w:rFonts w:ascii="Times New Roman" w:hAnsi="Times New Roman" w:cs="Times New Roman"/>
          <w:bCs/>
          <w:sz w:val="22"/>
          <w:szCs w:val="22"/>
        </w:rPr>
        <w:t>)1</w:t>
      </w:r>
      <w:proofErr w:type="gramEnd"/>
      <w:r w:rsidRPr="00505668">
        <w:rPr>
          <w:rFonts w:ascii="Times New Roman" w:hAnsi="Times New Roman" w:cs="Times New Roman"/>
          <w:bCs/>
          <w:sz w:val="22"/>
          <w:szCs w:val="22"/>
        </w:rPr>
        <w:t>, pp. 42-66</w:t>
      </w:r>
    </w:p>
    <w:p w:rsidR="00CF02BE" w:rsidRPr="00505668" w:rsidRDefault="00CF02BE" w:rsidP="00505668">
      <w:pPr>
        <w:spacing w:after="120"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D05ED2" w:rsidRPr="00505668" w:rsidRDefault="00D05ED2" w:rsidP="00505668">
      <w:pPr>
        <w:pStyle w:val="pcim"/>
        <w:spacing w:before="0" w:beforeAutospacing="0" w:after="0" w:afterAutospacing="0" w:line="276" w:lineRule="auto"/>
        <w:ind w:left="360"/>
        <w:jc w:val="both"/>
        <w:rPr>
          <w:sz w:val="22"/>
          <w:szCs w:val="22"/>
        </w:rPr>
      </w:pPr>
    </w:p>
    <w:sectPr w:rsidR="00D05ED2" w:rsidRPr="00505668" w:rsidSect="000661E4">
      <w:footerReference w:type="even" r:id="rId11"/>
      <w:footerReference w:type="default" r:id="rId12"/>
      <w:pgSz w:w="11906" w:h="16834" w:code="9"/>
      <w:pgMar w:top="851" w:right="1418" w:bottom="1276" w:left="1418" w:header="709" w:footer="113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F83" w:rsidRDefault="00581F83">
      <w:r>
        <w:separator/>
      </w:r>
    </w:p>
  </w:endnote>
  <w:endnote w:type="continuationSeparator" w:id="0">
    <w:p w:rsidR="00581F83" w:rsidRDefault="00581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DejaVu Sans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D2" w:rsidRDefault="005240D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240D2" w:rsidRDefault="005240D2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D2" w:rsidRDefault="005240D2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C4291">
      <w:rPr>
        <w:rStyle w:val="Oldalszm"/>
        <w:noProof/>
      </w:rPr>
      <w:t>5</w:t>
    </w:r>
    <w:r>
      <w:rPr>
        <w:rStyle w:val="Oldalszm"/>
      </w:rPr>
      <w:fldChar w:fldCharType="end"/>
    </w:r>
  </w:p>
  <w:p w:rsidR="005240D2" w:rsidRDefault="005240D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F83" w:rsidRDefault="00581F83">
      <w:r>
        <w:separator/>
      </w:r>
    </w:p>
  </w:footnote>
  <w:footnote w:type="continuationSeparator" w:id="0">
    <w:p w:rsidR="00581F83" w:rsidRDefault="00581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060E8"/>
    <w:multiLevelType w:val="hybridMultilevel"/>
    <w:tmpl w:val="CFFC75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7936A6C8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762CC"/>
    <w:multiLevelType w:val="hybridMultilevel"/>
    <w:tmpl w:val="E3C8F84E"/>
    <w:lvl w:ilvl="0" w:tplc="257A2438">
      <w:numFmt w:val="bullet"/>
      <w:lvlText w:val="•"/>
      <w:lvlJc w:val="left"/>
      <w:pPr>
        <w:ind w:left="1410" w:hanging="69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3595C"/>
    <w:multiLevelType w:val="hybridMultilevel"/>
    <w:tmpl w:val="CD7ECE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B6CB9"/>
    <w:multiLevelType w:val="hybridMultilevel"/>
    <w:tmpl w:val="965E3536"/>
    <w:lvl w:ilvl="0" w:tplc="040E0001">
      <w:start w:val="1"/>
      <w:numFmt w:val="bullet"/>
      <w:lvlText w:val=""/>
      <w:lvlJc w:val="left"/>
      <w:pPr>
        <w:ind w:left="1425" w:hanging="615"/>
      </w:pPr>
      <w:rPr>
        <w:rFonts w:ascii="Symbol" w:hAnsi="Symbol" w:hint="default"/>
      </w:rPr>
    </w:lvl>
    <w:lvl w:ilvl="1" w:tplc="BEB49BDC">
      <w:numFmt w:val="bullet"/>
      <w:lvlText w:val="·"/>
      <w:lvlJc w:val="left"/>
      <w:pPr>
        <w:ind w:left="1890" w:hanging="405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>
    <w:nsid w:val="13112A07"/>
    <w:multiLevelType w:val="hybridMultilevel"/>
    <w:tmpl w:val="09EA9A8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8036262"/>
    <w:multiLevelType w:val="hybridMultilevel"/>
    <w:tmpl w:val="2CE6E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150DF5"/>
    <w:multiLevelType w:val="hybridMultilevel"/>
    <w:tmpl w:val="47261480"/>
    <w:lvl w:ilvl="0" w:tplc="5FD6F972">
      <w:numFmt w:val="bullet"/>
      <w:lvlText w:val="·"/>
      <w:lvlJc w:val="left"/>
      <w:pPr>
        <w:ind w:left="1020" w:hanging="615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1C5B062F"/>
    <w:multiLevelType w:val="hybridMultilevel"/>
    <w:tmpl w:val="F19A65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633CB6"/>
    <w:multiLevelType w:val="hybridMultilevel"/>
    <w:tmpl w:val="851E601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285025B"/>
    <w:multiLevelType w:val="hybridMultilevel"/>
    <w:tmpl w:val="C308C5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9003A"/>
    <w:multiLevelType w:val="hybridMultilevel"/>
    <w:tmpl w:val="A120EC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5434D"/>
    <w:multiLevelType w:val="hybridMultilevel"/>
    <w:tmpl w:val="6B54E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7216B7"/>
    <w:multiLevelType w:val="hybridMultilevel"/>
    <w:tmpl w:val="581225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EC4982"/>
    <w:multiLevelType w:val="hybridMultilevel"/>
    <w:tmpl w:val="63960C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A07564"/>
    <w:multiLevelType w:val="hybridMultilevel"/>
    <w:tmpl w:val="992830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D3941"/>
    <w:multiLevelType w:val="hybridMultilevel"/>
    <w:tmpl w:val="7D000D80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5E2791"/>
    <w:multiLevelType w:val="hybridMultilevel"/>
    <w:tmpl w:val="26C0F9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634736"/>
    <w:multiLevelType w:val="hybridMultilevel"/>
    <w:tmpl w:val="66124AEE"/>
    <w:lvl w:ilvl="0" w:tplc="257A243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7D71151"/>
    <w:multiLevelType w:val="hybridMultilevel"/>
    <w:tmpl w:val="F92A6C1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873738D"/>
    <w:multiLevelType w:val="hybridMultilevel"/>
    <w:tmpl w:val="E8EC2F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F020DF"/>
    <w:multiLevelType w:val="hybridMultilevel"/>
    <w:tmpl w:val="0C7C5134"/>
    <w:lvl w:ilvl="0" w:tplc="73BEAF2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5D27EBC"/>
    <w:multiLevelType w:val="hybridMultilevel"/>
    <w:tmpl w:val="6ED0A9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E5F79"/>
    <w:multiLevelType w:val="hybridMultilevel"/>
    <w:tmpl w:val="5B6A6440"/>
    <w:lvl w:ilvl="0" w:tplc="040E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>
    <w:nsid w:val="68930AF3"/>
    <w:multiLevelType w:val="hybridMultilevel"/>
    <w:tmpl w:val="621642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315CF8"/>
    <w:multiLevelType w:val="hybridMultilevel"/>
    <w:tmpl w:val="285EFF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FD166C"/>
    <w:multiLevelType w:val="multilevel"/>
    <w:tmpl w:val="BF2A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320674"/>
    <w:multiLevelType w:val="hybridMultilevel"/>
    <w:tmpl w:val="78967C3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E6D0994"/>
    <w:multiLevelType w:val="hybridMultilevel"/>
    <w:tmpl w:val="02386D86"/>
    <w:lvl w:ilvl="0" w:tplc="257A2438">
      <w:numFmt w:val="bullet"/>
      <w:lvlText w:val="•"/>
      <w:lvlJc w:val="left"/>
      <w:pPr>
        <w:ind w:left="1410" w:hanging="69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8F27B8"/>
    <w:multiLevelType w:val="hybridMultilevel"/>
    <w:tmpl w:val="C480E1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A1699E"/>
    <w:multiLevelType w:val="multilevel"/>
    <w:tmpl w:val="051EB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FF84AA9"/>
    <w:multiLevelType w:val="multilevel"/>
    <w:tmpl w:val="D14C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0E070E"/>
    <w:multiLevelType w:val="hybridMultilevel"/>
    <w:tmpl w:val="B086A9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EA283A"/>
    <w:multiLevelType w:val="hybridMultilevel"/>
    <w:tmpl w:val="BD8C304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3F0093F"/>
    <w:multiLevelType w:val="hybridMultilevel"/>
    <w:tmpl w:val="E41A3D74"/>
    <w:lvl w:ilvl="0" w:tplc="040E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</w:num>
  <w:num w:numId="5">
    <w:abstractNumId w:val="32"/>
  </w:num>
  <w:num w:numId="6">
    <w:abstractNumId w:val="4"/>
  </w:num>
  <w:num w:numId="7">
    <w:abstractNumId w:val="0"/>
  </w:num>
  <w:num w:numId="8">
    <w:abstractNumId w:val="18"/>
  </w:num>
  <w:num w:numId="9">
    <w:abstractNumId w:val="2"/>
  </w:num>
  <w:num w:numId="10">
    <w:abstractNumId w:val="10"/>
  </w:num>
  <w:num w:numId="11">
    <w:abstractNumId w:val="31"/>
  </w:num>
  <w:num w:numId="12">
    <w:abstractNumId w:val="1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0"/>
  </w:num>
  <w:num w:numId="16">
    <w:abstractNumId w:val="23"/>
  </w:num>
  <w:num w:numId="17">
    <w:abstractNumId w:val="19"/>
  </w:num>
  <w:num w:numId="18">
    <w:abstractNumId w:val="21"/>
  </w:num>
  <w:num w:numId="19">
    <w:abstractNumId w:val="26"/>
  </w:num>
  <w:num w:numId="20">
    <w:abstractNumId w:val="27"/>
  </w:num>
  <w:num w:numId="21">
    <w:abstractNumId w:val="1"/>
  </w:num>
  <w:num w:numId="22">
    <w:abstractNumId w:val="17"/>
  </w:num>
  <w:num w:numId="23">
    <w:abstractNumId w:val="13"/>
  </w:num>
  <w:num w:numId="24">
    <w:abstractNumId w:val="12"/>
  </w:num>
  <w:num w:numId="25">
    <w:abstractNumId w:val="16"/>
  </w:num>
  <w:num w:numId="26">
    <w:abstractNumId w:val="14"/>
  </w:num>
  <w:num w:numId="27">
    <w:abstractNumId w:val="8"/>
  </w:num>
  <w:num w:numId="28">
    <w:abstractNumId w:val="28"/>
  </w:num>
  <w:num w:numId="29">
    <w:abstractNumId w:val="33"/>
  </w:num>
  <w:num w:numId="30">
    <w:abstractNumId w:val="6"/>
  </w:num>
  <w:num w:numId="31">
    <w:abstractNumId w:val="3"/>
  </w:num>
  <w:num w:numId="32">
    <w:abstractNumId w:val="22"/>
  </w:num>
  <w:num w:numId="33">
    <w:abstractNumId w:val="9"/>
  </w:num>
  <w:num w:numId="34">
    <w:abstractNumId w:val="15"/>
  </w:num>
  <w:num w:numId="35">
    <w:abstractNumId w:val="25"/>
  </w:num>
  <w:num w:numId="36">
    <w:abstractNumId w:val="5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E0"/>
    <w:rsid w:val="00002522"/>
    <w:rsid w:val="00007178"/>
    <w:rsid w:val="0005442D"/>
    <w:rsid w:val="000614D3"/>
    <w:rsid w:val="000661E4"/>
    <w:rsid w:val="00073E36"/>
    <w:rsid w:val="00081617"/>
    <w:rsid w:val="0008710E"/>
    <w:rsid w:val="000A39A5"/>
    <w:rsid w:val="000B46FF"/>
    <w:rsid w:val="000B7C33"/>
    <w:rsid w:val="000C2901"/>
    <w:rsid w:val="000C37BC"/>
    <w:rsid w:val="0011578F"/>
    <w:rsid w:val="001243EE"/>
    <w:rsid w:val="0015284C"/>
    <w:rsid w:val="00157033"/>
    <w:rsid w:val="001751BB"/>
    <w:rsid w:val="001933D8"/>
    <w:rsid w:val="001A5E6A"/>
    <w:rsid w:val="001C37EE"/>
    <w:rsid w:val="001C61CF"/>
    <w:rsid w:val="001F5D71"/>
    <w:rsid w:val="00220DDC"/>
    <w:rsid w:val="002432BF"/>
    <w:rsid w:val="00275967"/>
    <w:rsid w:val="002A5469"/>
    <w:rsid w:val="002D4478"/>
    <w:rsid w:val="002E376F"/>
    <w:rsid w:val="002E56E3"/>
    <w:rsid w:val="002F15C6"/>
    <w:rsid w:val="002F3833"/>
    <w:rsid w:val="00303E2F"/>
    <w:rsid w:val="00324667"/>
    <w:rsid w:val="0034471C"/>
    <w:rsid w:val="0034539D"/>
    <w:rsid w:val="00357213"/>
    <w:rsid w:val="0036154D"/>
    <w:rsid w:val="00361B93"/>
    <w:rsid w:val="003746EF"/>
    <w:rsid w:val="00383332"/>
    <w:rsid w:val="00384BD1"/>
    <w:rsid w:val="00403A6E"/>
    <w:rsid w:val="00407436"/>
    <w:rsid w:val="004136C1"/>
    <w:rsid w:val="00440960"/>
    <w:rsid w:val="00472391"/>
    <w:rsid w:val="00476025"/>
    <w:rsid w:val="00480844"/>
    <w:rsid w:val="00481857"/>
    <w:rsid w:val="004850BD"/>
    <w:rsid w:val="00487A6D"/>
    <w:rsid w:val="004A579E"/>
    <w:rsid w:val="004A68DB"/>
    <w:rsid w:val="004E75CD"/>
    <w:rsid w:val="004F0710"/>
    <w:rsid w:val="00505668"/>
    <w:rsid w:val="005240D2"/>
    <w:rsid w:val="00524167"/>
    <w:rsid w:val="005248DF"/>
    <w:rsid w:val="00550496"/>
    <w:rsid w:val="00555B38"/>
    <w:rsid w:val="00563C98"/>
    <w:rsid w:val="00577A39"/>
    <w:rsid w:val="00581F83"/>
    <w:rsid w:val="00592AC7"/>
    <w:rsid w:val="00596B71"/>
    <w:rsid w:val="005A2D24"/>
    <w:rsid w:val="005A70D1"/>
    <w:rsid w:val="00612B01"/>
    <w:rsid w:val="00614408"/>
    <w:rsid w:val="0062547E"/>
    <w:rsid w:val="006321B1"/>
    <w:rsid w:val="00646558"/>
    <w:rsid w:val="00654111"/>
    <w:rsid w:val="00662614"/>
    <w:rsid w:val="006B3B2D"/>
    <w:rsid w:val="006C6E7A"/>
    <w:rsid w:val="006C7EC4"/>
    <w:rsid w:val="006D44B7"/>
    <w:rsid w:val="00702072"/>
    <w:rsid w:val="007123EF"/>
    <w:rsid w:val="007433AC"/>
    <w:rsid w:val="00751F08"/>
    <w:rsid w:val="00774751"/>
    <w:rsid w:val="007A4563"/>
    <w:rsid w:val="007A6698"/>
    <w:rsid w:val="007B1556"/>
    <w:rsid w:val="007B5393"/>
    <w:rsid w:val="007B5A48"/>
    <w:rsid w:val="007E327C"/>
    <w:rsid w:val="007E76E6"/>
    <w:rsid w:val="00812FAD"/>
    <w:rsid w:val="00823E36"/>
    <w:rsid w:val="00837E4B"/>
    <w:rsid w:val="00852DAB"/>
    <w:rsid w:val="00871806"/>
    <w:rsid w:val="0088232C"/>
    <w:rsid w:val="00890E96"/>
    <w:rsid w:val="00891F51"/>
    <w:rsid w:val="008979A8"/>
    <w:rsid w:val="008C4976"/>
    <w:rsid w:val="008E515E"/>
    <w:rsid w:val="00901C99"/>
    <w:rsid w:val="00903D89"/>
    <w:rsid w:val="009238F9"/>
    <w:rsid w:val="00931B27"/>
    <w:rsid w:val="009354D8"/>
    <w:rsid w:val="00935A0E"/>
    <w:rsid w:val="00942DBC"/>
    <w:rsid w:val="00945D41"/>
    <w:rsid w:val="00953469"/>
    <w:rsid w:val="0097235A"/>
    <w:rsid w:val="00990E04"/>
    <w:rsid w:val="00992687"/>
    <w:rsid w:val="009C78D1"/>
    <w:rsid w:val="009C7FD2"/>
    <w:rsid w:val="009F53C4"/>
    <w:rsid w:val="00A01606"/>
    <w:rsid w:val="00A1336C"/>
    <w:rsid w:val="00A37A64"/>
    <w:rsid w:val="00A37C3F"/>
    <w:rsid w:val="00A50963"/>
    <w:rsid w:val="00A5188D"/>
    <w:rsid w:val="00A7758F"/>
    <w:rsid w:val="00A92193"/>
    <w:rsid w:val="00AD5063"/>
    <w:rsid w:val="00AF1143"/>
    <w:rsid w:val="00AF504C"/>
    <w:rsid w:val="00AF6A01"/>
    <w:rsid w:val="00B20994"/>
    <w:rsid w:val="00B24D51"/>
    <w:rsid w:val="00B5623E"/>
    <w:rsid w:val="00B76323"/>
    <w:rsid w:val="00B861B3"/>
    <w:rsid w:val="00C01A64"/>
    <w:rsid w:val="00C22483"/>
    <w:rsid w:val="00C23B4C"/>
    <w:rsid w:val="00C42FCC"/>
    <w:rsid w:val="00C45099"/>
    <w:rsid w:val="00C50636"/>
    <w:rsid w:val="00C67FD0"/>
    <w:rsid w:val="00C90071"/>
    <w:rsid w:val="00CD3847"/>
    <w:rsid w:val="00CF02BE"/>
    <w:rsid w:val="00CF43CA"/>
    <w:rsid w:val="00CF6989"/>
    <w:rsid w:val="00D0447D"/>
    <w:rsid w:val="00D05ED2"/>
    <w:rsid w:val="00D116F2"/>
    <w:rsid w:val="00D20707"/>
    <w:rsid w:val="00D246D9"/>
    <w:rsid w:val="00D25CFF"/>
    <w:rsid w:val="00D27507"/>
    <w:rsid w:val="00D374F7"/>
    <w:rsid w:val="00D57321"/>
    <w:rsid w:val="00D803F7"/>
    <w:rsid w:val="00D8209E"/>
    <w:rsid w:val="00D86E99"/>
    <w:rsid w:val="00DB5289"/>
    <w:rsid w:val="00DC1A43"/>
    <w:rsid w:val="00DD306D"/>
    <w:rsid w:val="00DD4CE0"/>
    <w:rsid w:val="00DD6FAB"/>
    <w:rsid w:val="00DD71CA"/>
    <w:rsid w:val="00DE0464"/>
    <w:rsid w:val="00DF72D4"/>
    <w:rsid w:val="00E359B3"/>
    <w:rsid w:val="00E42CFF"/>
    <w:rsid w:val="00EC385C"/>
    <w:rsid w:val="00EC4291"/>
    <w:rsid w:val="00EC6589"/>
    <w:rsid w:val="00ED176B"/>
    <w:rsid w:val="00EE122B"/>
    <w:rsid w:val="00EF7758"/>
    <w:rsid w:val="00F008C8"/>
    <w:rsid w:val="00F11BC5"/>
    <w:rsid w:val="00F2655C"/>
    <w:rsid w:val="00F267DE"/>
    <w:rsid w:val="00F34665"/>
    <w:rsid w:val="00F72ABE"/>
    <w:rsid w:val="00FA2371"/>
    <w:rsid w:val="00FD0D6F"/>
    <w:rsid w:val="00FD1FEE"/>
    <w:rsid w:val="00FD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99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DD4CE0"/>
    <w:pPr>
      <w:widowControl w:val="0"/>
      <w:suppressAutoHyphens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Norml"/>
    <w:link w:val="Cmsor1Char"/>
    <w:qFormat/>
    <w:pPr>
      <w:jc w:val="center"/>
      <w:outlineLvl w:val="0"/>
    </w:pPr>
    <w:rPr>
      <w:b/>
    </w:rPr>
  </w:style>
  <w:style w:type="paragraph" w:styleId="Cmsor2">
    <w:name w:val="heading 2"/>
    <w:basedOn w:val="Norml"/>
    <w:next w:val="Norml"/>
    <w:qFormat/>
    <w:pPr>
      <w:outlineLvl w:val="1"/>
    </w:pPr>
    <w:rPr>
      <w:i/>
    </w:rPr>
  </w:style>
  <w:style w:type="paragraph" w:styleId="Cmsor3">
    <w:name w:val="heading 3"/>
    <w:basedOn w:val="Norml"/>
    <w:next w:val="Norml"/>
    <w:qFormat/>
    <w:pPr>
      <w:outlineLvl w:val="2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őcím"/>
    <w:basedOn w:val="Norml"/>
    <w:next w:val="Norml"/>
    <w:pPr>
      <w:jc w:val="center"/>
    </w:pPr>
    <w:rPr>
      <w:b/>
      <w:caps/>
    </w:rPr>
  </w:style>
  <w:style w:type="paragraph" w:customStyle="1" w:styleId="Postacm">
    <w:name w:val="Postacím"/>
    <w:basedOn w:val="Norml"/>
    <w:pPr>
      <w:jc w:val="center"/>
    </w:pPr>
    <w:rPr>
      <w:sz w:val="20"/>
    </w:rPr>
  </w:style>
  <w:style w:type="paragraph" w:styleId="llb">
    <w:name w:val="footer"/>
    <w:basedOn w:val="Norml"/>
    <w:pPr>
      <w:tabs>
        <w:tab w:val="center" w:pos="4703"/>
        <w:tab w:val="right" w:pos="9406"/>
      </w:tabs>
    </w:pPr>
  </w:style>
  <w:style w:type="character" w:styleId="Oldalszm">
    <w:name w:val="page number"/>
    <w:basedOn w:val="Bekezdsalapbettpusa"/>
  </w:style>
  <w:style w:type="paragraph" w:customStyle="1" w:styleId="Fcm0">
    <w:name w:val="Fõcím"/>
    <w:basedOn w:val="Norml"/>
    <w:next w:val="Norml"/>
    <w:rsid w:val="008E515E"/>
    <w:pPr>
      <w:jc w:val="center"/>
    </w:pPr>
    <w:rPr>
      <w:b/>
      <w:caps/>
    </w:rPr>
  </w:style>
  <w:style w:type="paragraph" w:customStyle="1" w:styleId="Fcm2">
    <w:name w:val="Főcím2"/>
    <w:basedOn w:val="Norml"/>
    <w:qFormat/>
    <w:rsid w:val="00FD0D6F"/>
    <w:pPr>
      <w:jc w:val="center"/>
    </w:pPr>
    <w:rPr>
      <w:b/>
      <w:smallCaps/>
    </w:rPr>
  </w:style>
  <w:style w:type="character" w:customStyle="1" w:styleId="Cmsor1Char">
    <w:name w:val="Címsor 1 Char"/>
    <w:link w:val="Cmsor1"/>
    <w:rsid w:val="00D20707"/>
    <w:rPr>
      <w:b/>
      <w:sz w:val="24"/>
    </w:rPr>
  </w:style>
  <w:style w:type="paragraph" w:styleId="Szvegtrzs">
    <w:name w:val="Body Text"/>
    <w:basedOn w:val="Norml"/>
    <w:link w:val="SzvegtrzsChar"/>
    <w:rsid w:val="00DD4CE0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DD4CE0"/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DD4CE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D4CE0"/>
    <w:pPr>
      <w:widowControl/>
      <w:suppressAutoHyphens w:val="0"/>
      <w:spacing w:after="120"/>
      <w:ind w:left="720"/>
      <w:contextualSpacing/>
      <w:jc w:val="both"/>
    </w:pPr>
    <w:rPr>
      <w:rFonts w:ascii="Book Antiqua" w:eastAsia="Calibri" w:hAnsi="Book Antiqua" w:cs="Times New Roman"/>
      <w:kern w:val="0"/>
      <w:szCs w:val="22"/>
      <w:lang w:eastAsia="en-US" w:bidi="ar-SA"/>
    </w:rPr>
  </w:style>
  <w:style w:type="paragraph" w:styleId="NormlWeb">
    <w:name w:val="Normal (Web)"/>
    <w:basedOn w:val="Norml"/>
    <w:uiPriority w:val="99"/>
    <w:unhideWhenUsed/>
    <w:rsid w:val="00DD4C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hu-HU" w:bidi="ar-SA"/>
    </w:rPr>
  </w:style>
  <w:style w:type="paragraph" w:customStyle="1" w:styleId="Listaszerbekezds1">
    <w:name w:val="Listaszerű bekezdés1"/>
    <w:basedOn w:val="Norml"/>
    <w:rsid w:val="00DD4CE0"/>
    <w:pPr>
      <w:widowControl/>
      <w:suppressAutoHyphens w:val="0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val="en-US" w:eastAsia="en-US" w:bidi="ar-SA"/>
    </w:rPr>
  </w:style>
  <w:style w:type="paragraph" w:customStyle="1" w:styleId="pszerzo">
    <w:name w:val="pszerzo"/>
    <w:basedOn w:val="Norml"/>
    <w:uiPriority w:val="99"/>
    <w:rsid w:val="00DD4CE0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lang w:eastAsia="hu-HU" w:bidi="ar-SA"/>
    </w:rPr>
  </w:style>
  <w:style w:type="paragraph" w:customStyle="1" w:styleId="pcim">
    <w:name w:val="pcim"/>
    <w:basedOn w:val="Norml"/>
    <w:rsid w:val="00DD4CE0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lang w:eastAsia="hu-HU" w:bidi="ar-SA"/>
    </w:rPr>
  </w:style>
  <w:style w:type="character" w:styleId="Jegyzethivatkozs">
    <w:name w:val="annotation reference"/>
    <w:basedOn w:val="Bekezdsalapbettpusa"/>
    <w:rsid w:val="00577A39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77A39"/>
    <w:rPr>
      <w:rFonts w:cs="Mangal"/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rsid w:val="00577A39"/>
    <w:rPr>
      <w:rFonts w:ascii="Liberation Serif" w:eastAsia="DejaVu Sans" w:hAnsi="Liberation Serif" w:cs="Mangal"/>
      <w:kern w:val="1"/>
      <w:szCs w:val="18"/>
      <w:lang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rsid w:val="00577A3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77A39"/>
    <w:rPr>
      <w:rFonts w:ascii="Liberation Serif" w:eastAsia="DejaVu Sans" w:hAnsi="Liberation Serif" w:cs="Mangal"/>
      <w:b/>
      <w:bCs/>
      <w:kern w:val="1"/>
      <w:szCs w:val="18"/>
      <w:lang w:eastAsia="zh-CN" w:bidi="hi-IN"/>
    </w:rPr>
  </w:style>
  <w:style w:type="paragraph" w:styleId="Buborkszveg">
    <w:name w:val="Balloon Text"/>
    <w:basedOn w:val="Norml"/>
    <w:link w:val="BuborkszvegChar"/>
    <w:rsid w:val="00577A39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rsid w:val="00577A39"/>
    <w:rPr>
      <w:rFonts w:ascii="Tahoma" w:eastAsia="DejaVu Sans" w:hAnsi="Tahoma" w:cs="Mangal"/>
      <w:kern w:val="1"/>
      <w:sz w:val="16"/>
      <w:szCs w:val="14"/>
      <w:lang w:eastAsia="zh-CN" w:bidi="hi-IN"/>
    </w:rPr>
  </w:style>
  <w:style w:type="character" w:styleId="HTML-idzet">
    <w:name w:val="HTML Cite"/>
    <w:basedOn w:val="Bekezdsalapbettpusa"/>
    <w:uiPriority w:val="99"/>
    <w:unhideWhenUsed/>
    <w:rsid w:val="000A39A5"/>
    <w:rPr>
      <w:i/>
      <w:iCs/>
    </w:rPr>
  </w:style>
  <w:style w:type="paragraph" w:customStyle="1" w:styleId="Default">
    <w:name w:val="Default"/>
    <w:rsid w:val="000B46F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lyoirat">
    <w:name w:val="folyoirat"/>
    <w:basedOn w:val="Bekezdsalapbettpusa"/>
    <w:rsid w:val="00D05ED2"/>
  </w:style>
  <w:style w:type="character" w:customStyle="1" w:styleId="kotet">
    <w:name w:val="kotet"/>
    <w:basedOn w:val="Bekezdsalapbettpusa"/>
    <w:rsid w:val="00D05ED2"/>
  </w:style>
  <w:style w:type="character" w:customStyle="1" w:styleId="oldal">
    <w:name w:val="oldal"/>
    <w:basedOn w:val="Bekezdsalapbettpusa"/>
    <w:rsid w:val="00D05ED2"/>
  </w:style>
  <w:style w:type="character" w:customStyle="1" w:styleId="ev">
    <w:name w:val="ev"/>
    <w:basedOn w:val="Bekezdsalapbettpusa"/>
    <w:rsid w:val="00D05ED2"/>
  </w:style>
  <w:style w:type="character" w:customStyle="1" w:styleId="kiadvaros">
    <w:name w:val="kiadvaros"/>
    <w:basedOn w:val="Bekezdsalapbettpusa"/>
    <w:rsid w:val="00D05ED2"/>
  </w:style>
  <w:style w:type="character" w:customStyle="1" w:styleId="kiado">
    <w:name w:val="kiado"/>
    <w:basedOn w:val="Bekezdsalapbettpusa"/>
    <w:rsid w:val="00D05ED2"/>
  </w:style>
  <w:style w:type="character" w:styleId="Kiemels">
    <w:name w:val="Emphasis"/>
    <w:basedOn w:val="Bekezdsalapbettpusa"/>
    <w:uiPriority w:val="99"/>
    <w:qFormat/>
    <w:rsid w:val="001933D8"/>
    <w:rPr>
      <w:i/>
      <w:iCs/>
    </w:rPr>
  </w:style>
  <w:style w:type="character" w:customStyle="1" w:styleId="apple-converted-space">
    <w:name w:val="apple-converted-space"/>
    <w:basedOn w:val="Bekezdsalapbettpusa"/>
    <w:uiPriority w:val="99"/>
    <w:rsid w:val="001933D8"/>
    <w:rPr>
      <w:rFonts w:cs="Times New Roman"/>
    </w:rPr>
  </w:style>
  <w:style w:type="character" w:styleId="Kiemels2">
    <w:name w:val="Strong"/>
    <w:basedOn w:val="Bekezdsalapbettpusa"/>
    <w:uiPriority w:val="22"/>
    <w:qFormat/>
    <w:rsid w:val="001933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99" w:qFormat="1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DD4CE0"/>
    <w:pPr>
      <w:widowControl w:val="0"/>
      <w:suppressAutoHyphens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Norml"/>
    <w:link w:val="Cmsor1Char"/>
    <w:qFormat/>
    <w:pPr>
      <w:jc w:val="center"/>
      <w:outlineLvl w:val="0"/>
    </w:pPr>
    <w:rPr>
      <w:b/>
    </w:rPr>
  </w:style>
  <w:style w:type="paragraph" w:styleId="Cmsor2">
    <w:name w:val="heading 2"/>
    <w:basedOn w:val="Norml"/>
    <w:next w:val="Norml"/>
    <w:qFormat/>
    <w:pPr>
      <w:outlineLvl w:val="1"/>
    </w:pPr>
    <w:rPr>
      <w:i/>
    </w:rPr>
  </w:style>
  <w:style w:type="paragraph" w:styleId="Cmsor3">
    <w:name w:val="heading 3"/>
    <w:basedOn w:val="Norml"/>
    <w:next w:val="Norml"/>
    <w:qFormat/>
    <w:pPr>
      <w:outlineLvl w:val="2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őcím"/>
    <w:basedOn w:val="Norml"/>
    <w:next w:val="Norml"/>
    <w:pPr>
      <w:jc w:val="center"/>
    </w:pPr>
    <w:rPr>
      <w:b/>
      <w:caps/>
    </w:rPr>
  </w:style>
  <w:style w:type="paragraph" w:customStyle="1" w:styleId="Postacm">
    <w:name w:val="Postacím"/>
    <w:basedOn w:val="Norml"/>
    <w:pPr>
      <w:jc w:val="center"/>
    </w:pPr>
    <w:rPr>
      <w:sz w:val="20"/>
    </w:rPr>
  </w:style>
  <w:style w:type="paragraph" w:styleId="llb">
    <w:name w:val="footer"/>
    <w:basedOn w:val="Norml"/>
    <w:pPr>
      <w:tabs>
        <w:tab w:val="center" w:pos="4703"/>
        <w:tab w:val="right" w:pos="9406"/>
      </w:tabs>
    </w:pPr>
  </w:style>
  <w:style w:type="character" w:styleId="Oldalszm">
    <w:name w:val="page number"/>
    <w:basedOn w:val="Bekezdsalapbettpusa"/>
  </w:style>
  <w:style w:type="paragraph" w:customStyle="1" w:styleId="Fcm0">
    <w:name w:val="Fõcím"/>
    <w:basedOn w:val="Norml"/>
    <w:next w:val="Norml"/>
    <w:rsid w:val="008E515E"/>
    <w:pPr>
      <w:jc w:val="center"/>
    </w:pPr>
    <w:rPr>
      <w:b/>
      <w:caps/>
    </w:rPr>
  </w:style>
  <w:style w:type="paragraph" w:customStyle="1" w:styleId="Fcm2">
    <w:name w:val="Főcím2"/>
    <w:basedOn w:val="Norml"/>
    <w:qFormat/>
    <w:rsid w:val="00FD0D6F"/>
    <w:pPr>
      <w:jc w:val="center"/>
    </w:pPr>
    <w:rPr>
      <w:b/>
      <w:smallCaps/>
    </w:rPr>
  </w:style>
  <w:style w:type="character" w:customStyle="1" w:styleId="Cmsor1Char">
    <w:name w:val="Címsor 1 Char"/>
    <w:link w:val="Cmsor1"/>
    <w:rsid w:val="00D20707"/>
    <w:rPr>
      <w:b/>
      <w:sz w:val="24"/>
    </w:rPr>
  </w:style>
  <w:style w:type="paragraph" w:styleId="Szvegtrzs">
    <w:name w:val="Body Text"/>
    <w:basedOn w:val="Norml"/>
    <w:link w:val="SzvegtrzsChar"/>
    <w:rsid w:val="00DD4CE0"/>
    <w:pPr>
      <w:spacing w:after="120"/>
      <w:jc w:val="both"/>
    </w:pPr>
  </w:style>
  <w:style w:type="character" w:customStyle="1" w:styleId="SzvegtrzsChar">
    <w:name w:val="Szövegtörzs Char"/>
    <w:basedOn w:val="Bekezdsalapbettpusa"/>
    <w:link w:val="Szvegtrzs"/>
    <w:rsid w:val="00DD4CE0"/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character" w:styleId="Hiperhivatkozs">
    <w:name w:val="Hyperlink"/>
    <w:uiPriority w:val="99"/>
    <w:unhideWhenUsed/>
    <w:rsid w:val="00DD4CE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D4CE0"/>
    <w:pPr>
      <w:widowControl/>
      <w:suppressAutoHyphens w:val="0"/>
      <w:spacing w:after="120"/>
      <w:ind w:left="720"/>
      <w:contextualSpacing/>
      <w:jc w:val="both"/>
    </w:pPr>
    <w:rPr>
      <w:rFonts w:ascii="Book Antiqua" w:eastAsia="Calibri" w:hAnsi="Book Antiqua" w:cs="Times New Roman"/>
      <w:kern w:val="0"/>
      <w:szCs w:val="22"/>
      <w:lang w:eastAsia="en-US" w:bidi="ar-SA"/>
    </w:rPr>
  </w:style>
  <w:style w:type="paragraph" w:styleId="NormlWeb">
    <w:name w:val="Normal (Web)"/>
    <w:basedOn w:val="Norml"/>
    <w:uiPriority w:val="99"/>
    <w:unhideWhenUsed/>
    <w:rsid w:val="00DD4C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hu-HU" w:bidi="ar-SA"/>
    </w:rPr>
  </w:style>
  <w:style w:type="paragraph" w:customStyle="1" w:styleId="Listaszerbekezds1">
    <w:name w:val="Listaszerű bekezdés1"/>
    <w:basedOn w:val="Norml"/>
    <w:rsid w:val="00DD4CE0"/>
    <w:pPr>
      <w:widowControl/>
      <w:suppressAutoHyphens w:val="0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val="en-US" w:eastAsia="en-US" w:bidi="ar-SA"/>
    </w:rPr>
  </w:style>
  <w:style w:type="paragraph" w:customStyle="1" w:styleId="pszerzo">
    <w:name w:val="pszerzo"/>
    <w:basedOn w:val="Norml"/>
    <w:uiPriority w:val="99"/>
    <w:rsid w:val="00DD4CE0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lang w:eastAsia="hu-HU" w:bidi="ar-SA"/>
    </w:rPr>
  </w:style>
  <w:style w:type="paragraph" w:customStyle="1" w:styleId="pcim">
    <w:name w:val="pcim"/>
    <w:basedOn w:val="Norml"/>
    <w:rsid w:val="00DD4CE0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 w:cs="Times New Roman"/>
      <w:kern w:val="0"/>
      <w:lang w:eastAsia="hu-HU" w:bidi="ar-SA"/>
    </w:rPr>
  </w:style>
  <w:style w:type="character" w:styleId="Jegyzethivatkozs">
    <w:name w:val="annotation reference"/>
    <w:basedOn w:val="Bekezdsalapbettpusa"/>
    <w:rsid w:val="00577A39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77A39"/>
    <w:rPr>
      <w:rFonts w:cs="Mangal"/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rsid w:val="00577A39"/>
    <w:rPr>
      <w:rFonts w:ascii="Liberation Serif" w:eastAsia="DejaVu Sans" w:hAnsi="Liberation Serif" w:cs="Mangal"/>
      <w:kern w:val="1"/>
      <w:szCs w:val="18"/>
      <w:lang w:eastAsia="zh-CN" w:bidi="hi-IN"/>
    </w:rPr>
  </w:style>
  <w:style w:type="paragraph" w:styleId="Megjegyzstrgya">
    <w:name w:val="annotation subject"/>
    <w:basedOn w:val="Jegyzetszveg"/>
    <w:next w:val="Jegyzetszveg"/>
    <w:link w:val="MegjegyzstrgyaChar"/>
    <w:rsid w:val="00577A3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77A39"/>
    <w:rPr>
      <w:rFonts w:ascii="Liberation Serif" w:eastAsia="DejaVu Sans" w:hAnsi="Liberation Serif" w:cs="Mangal"/>
      <w:b/>
      <w:bCs/>
      <w:kern w:val="1"/>
      <w:szCs w:val="18"/>
      <w:lang w:eastAsia="zh-CN" w:bidi="hi-IN"/>
    </w:rPr>
  </w:style>
  <w:style w:type="paragraph" w:styleId="Buborkszveg">
    <w:name w:val="Balloon Text"/>
    <w:basedOn w:val="Norml"/>
    <w:link w:val="BuborkszvegChar"/>
    <w:rsid w:val="00577A39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rsid w:val="00577A39"/>
    <w:rPr>
      <w:rFonts w:ascii="Tahoma" w:eastAsia="DejaVu Sans" w:hAnsi="Tahoma" w:cs="Mangal"/>
      <w:kern w:val="1"/>
      <w:sz w:val="16"/>
      <w:szCs w:val="14"/>
      <w:lang w:eastAsia="zh-CN" w:bidi="hi-IN"/>
    </w:rPr>
  </w:style>
  <w:style w:type="character" w:styleId="HTML-idzet">
    <w:name w:val="HTML Cite"/>
    <w:basedOn w:val="Bekezdsalapbettpusa"/>
    <w:uiPriority w:val="99"/>
    <w:unhideWhenUsed/>
    <w:rsid w:val="000A39A5"/>
    <w:rPr>
      <w:i/>
      <w:iCs/>
    </w:rPr>
  </w:style>
  <w:style w:type="paragraph" w:customStyle="1" w:styleId="Default">
    <w:name w:val="Default"/>
    <w:rsid w:val="000B46F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lyoirat">
    <w:name w:val="folyoirat"/>
    <w:basedOn w:val="Bekezdsalapbettpusa"/>
    <w:rsid w:val="00D05ED2"/>
  </w:style>
  <w:style w:type="character" w:customStyle="1" w:styleId="kotet">
    <w:name w:val="kotet"/>
    <w:basedOn w:val="Bekezdsalapbettpusa"/>
    <w:rsid w:val="00D05ED2"/>
  </w:style>
  <w:style w:type="character" w:customStyle="1" w:styleId="oldal">
    <w:name w:val="oldal"/>
    <w:basedOn w:val="Bekezdsalapbettpusa"/>
    <w:rsid w:val="00D05ED2"/>
  </w:style>
  <w:style w:type="character" w:customStyle="1" w:styleId="ev">
    <w:name w:val="ev"/>
    <w:basedOn w:val="Bekezdsalapbettpusa"/>
    <w:rsid w:val="00D05ED2"/>
  </w:style>
  <w:style w:type="character" w:customStyle="1" w:styleId="kiadvaros">
    <w:name w:val="kiadvaros"/>
    <w:basedOn w:val="Bekezdsalapbettpusa"/>
    <w:rsid w:val="00D05ED2"/>
  </w:style>
  <w:style w:type="character" w:customStyle="1" w:styleId="kiado">
    <w:name w:val="kiado"/>
    <w:basedOn w:val="Bekezdsalapbettpusa"/>
    <w:rsid w:val="00D05ED2"/>
  </w:style>
  <w:style w:type="character" w:styleId="Kiemels">
    <w:name w:val="Emphasis"/>
    <w:basedOn w:val="Bekezdsalapbettpusa"/>
    <w:uiPriority w:val="99"/>
    <w:qFormat/>
    <w:rsid w:val="001933D8"/>
    <w:rPr>
      <w:i/>
      <w:iCs/>
    </w:rPr>
  </w:style>
  <w:style w:type="character" w:customStyle="1" w:styleId="apple-converted-space">
    <w:name w:val="apple-converted-space"/>
    <w:basedOn w:val="Bekezdsalapbettpusa"/>
    <w:uiPriority w:val="99"/>
    <w:rsid w:val="001933D8"/>
    <w:rPr>
      <w:rFonts w:cs="Times New Roman"/>
    </w:rPr>
  </w:style>
  <w:style w:type="character" w:styleId="Kiemels2">
    <w:name w:val="Strong"/>
    <w:basedOn w:val="Bekezdsalapbettpusa"/>
    <w:uiPriority w:val="22"/>
    <w:qFormat/>
    <w:rsid w:val="00193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2.mtmt.hu/gui2/?mode=browse&amp;params=publication;30776705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m2.mtmt.hu/gui2/?mode=browse&amp;params=publication;306606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2.mtmt.hu/gui2/?mode=browse&amp;params=publication;3080075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jveber\AppData\Roaming\Microsoft\Templates\kiadvany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kiadvany</Template>
  <TotalTime>288</TotalTime>
  <Pages>6</Pages>
  <Words>2373</Words>
  <Characters>17638</Characters>
  <Application>Microsoft Office Word</Application>
  <DocSecurity>0</DocSecurity>
  <Lines>146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MTA</Company>
  <LinksUpToDate>false</LinksUpToDate>
  <CharactersWithSpaces>19972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Véber János, MTA KIF</dc:creator>
  <cp:lastModifiedBy>Tamás Veronika</cp:lastModifiedBy>
  <cp:revision>11</cp:revision>
  <dcterms:created xsi:type="dcterms:W3CDTF">2019-11-06T12:39:00Z</dcterms:created>
  <dcterms:modified xsi:type="dcterms:W3CDTF">2019-11-15T13:56:00Z</dcterms:modified>
</cp:coreProperties>
</file>